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8F04" w14:textId="3473973B" w:rsidR="00F46662" w:rsidRDefault="00B63B1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A1E1778" wp14:editId="5B6D483C">
            <wp:extent cx="5570220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14DAC" w14:textId="43B4BB1E" w:rsidR="00E6455D" w:rsidRPr="00E6455D" w:rsidRDefault="00E23A72">
      <w:pPr>
        <w:rPr>
          <w:rFonts w:ascii="Century Gothic" w:hAnsi="Century Gothic"/>
          <w:b/>
        </w:rPr>
      </w:pPr>
      <w:r w:rsidRPr="00E23A72">
        <w:rPr>
          <w:rFonts w:ascii="Century Gothic" w:hAnsi="Century Gothic"/>
          <w:b/>
        </w:rPr>
        <w:t>UMALUSI (24-25) T000</w:t>
      </w:r>
      <w:r w:rsidR="00F50A61">
        <w:rPr>
          <w:rFonts w:ascii="Century Gothic" w:hAnsi="Century Gothic"/>
          <w:b/>
        </w:rPr>
        <w:t>4</w:t>
      </w:r>
      <w:r w:rsidRPr="00E23A72">
        <w:rPr>
          <w:rFonts w:ascii="Century Gothic" w:hAnsi="Century Gothic"/>
          <w:b/>
        </w:rPr>
        <w:t xml:space="preserve">: </w:t>
      </w:r>
      <w:r w:rsidR="00F50A61" w:rsidRPr="00F50A61">
        <w:rPr>
          <w:rFonts w:ascii="Century Gothic" w:hAnsi="Century Gothic"/>
          <w:b/>
        </w:rPr>
        <w:t>APPOINTMENT OF A SERVICE PROVIDER TO PROVIDE SECURITY SERVICES TO UMALUSI FOR A PERIOD OF THREE (3) YEARS</w:t>
      </w:r>
    </w:p>
    <w:p w14:paraId="230DDAE8" w14:textId="77777777" w:rsidR="00E6455D" w:rsidRDefault="00E6455D">
      <w:pPr>
        <w:rPr>
          <w:rFonts w:ascii="Century Gothic" w:hAnsi="Century Gothic"/>
          <w:b/>
        </w:rPr>
      </w:pPr>
    </w:p>
    <w:p w14:paraId="4E49E5EF" w14:textId="0EF75AEE" w:rsidR="00B63B1A" w:rsidRDefault="00EB1936">
      <w:pPr>
        <w:rPr>
          <w:rFonts w:ascii="Century Gothic" w:hAnsi="Century Gothic"/>
          <w:lang w:val="en-US"/>
        </w:rPr>
      </w:pPr>
      <w:r w:rsidRPr="00EB1936">
        <w:rPr>
          <w:rFonts w:ascii="Century Gothic" w:hAnsi="Century Gothic"/>
          <w:b/>
          <w:bCs/>
          <w:lang w:val="en-US"/>
        </w:rPr>
        <w:t xml:space="preserve">COMPULSORY </w:t>
      </w:r>
      <w:r w:rsidR="00B63B1A" w:rsidRPr="00EB1936">
        <w:rPr>
          <w:rFonts w:ascii="Century Gothic" w:hAnsi="Century Gothic"/>
          <w:b/>
          <w:bCs/>
          <w:lang w:val="en-US"/>
        </w:rPr>
        <w:t xml:space="preserve">BRIEFING </w:t>
      </w:r>
      <w:r w:rsidRPr="00EB1936">
        <w:rPr>
          <w:rFonts w:ascii="Century Gothic" w:hAnsi="Century Gothic"/>
          <w:b/>
          <w:bCs/>
          <w:lang w:val="en-US"/>
        </w:rPr>
        <w:t>SESSION</w:t>
      </w:r>
      <w:r w:rsidRPr="00E6455D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 xml:space="preserve">- </w:t>
      </w:r>
      <w:r w:rsidR="00B63B1A" w:rsidRPr="00E6455D">
        <w:rPr>
          <w:rFonts w:ascii="Century Gothic" w:hAnsi="Century Gothic"/>
          <w:lang w:val="en-US"/>
        </w:rPr>
        <w:t>QUESTION AND ANSWER</w:t>
      </w:r>
      <w:r>
        <w:rPr>
          <w:rFonts w:ascii="Century Gothic" w:hAnsi="Century Gothic"/>
          <w:lang w:val="en-US"/>
        </w:rPr>
        <w:t xml:space="preserve"> DOCUMENT</w:t>
      </w:r>
    </w:p>
    <w:p w14:paraId="411E0870" w14:textId="1E254986" w:rsidR="00EB1936" w:rsidRPr="00EB1936" w:rsidRDefault="00EB1936" w:rsidP="00EB1936">
      <w:pPr>
        <w:rPr>
          <w:rFonts w:ascii="Century Gothic" w:hAnsi="Century Gothic"/>
        </w:rPr>
      </w:pPr>
      <w:r w:rsidRPr="00EB1936">
        <w:rPr>
          <w:rFonts w:ascii="Century Gothic" w:hAnsi="Century Gothic"/>
          <w:b/>
          <w:bCs/>
        </w:rPr>
        <w:t>Date</w:t>
      </w:r>
      <w:r w:rsidRPr="00EB1936">
        <w:rPr>
          <w:rFonts w:ascii="Century Gothic" w:hAnsi="Century Gothic"/>
        </w:rPr>
        <w:t xml:space="preserve">: </w:t>
      </w:r>
      <w:r w:rsidR="00F50A61">
        <w:rPr>
          <w:rFonts w:ascii="Century Gothic" w:hAnsi="Century Gothic"/>
        </w:rPr>
        <w:t>10</w:t>
      </w:r>
      <w:r w:rsidRPr="00EB1936">
        <w:rPr>
          <w:rFonts w:ascii="Century Gothic" w:hAnsi="Century Gothic"/>
        </w:rPr>
        <w:t xml:space="preserve"> </w:t>
      </w:r>
      <w:r w:rsidR="00F50A61">
        <w:rPr>
          <w:rFonts w:ascii="Century Gothic" w:hAnsi="Century Gothic"/>
        </w:rPr>
        <w:t>October</w:t>
      </w:r>
      <w:r w:rsidRPr="00EB1936">
        <w:rPr>
          <w:rFonts w:ascii="Century Gothic" w:hAnsi="Century Gothic"/>
        </w:rPr>
        <w:t xml:space="preserve"> 2024 </w:t>
      </w:r>
    </w:p>
    <w:p w14:paraId="38367506" w14:textId="67E32EA3" w:rsidR="00EB1936" w:rsidRPr="00EB1936" w:rsidRDefault="00EB1936" w:rsidP="00EB1936">
      <w:pPr>
        <w:rPr>
          <w:rFonts w:ascii="Century Gothic" w:hAnsi="Century Gothic"/>
        </w:rPr>
      </w:pPr>
      <w:r w:rsidRPr="00EB1936">
        <w:rPr>
          <w:rFonts w:ascii="Century Gothic" w:hAnsi="Century Gothic"/>
          <w:b/>
          <w:bCs/>
        </w:rPr>
        <w:t>Time</w:t>
      </w:r>
      <w:r w:rsidRPr="00EB1936">
        <w:rPr>
          <w:rFonts w:ascii="Century Gothic" w:hAnsi="Century Gothic"/>
        </w:rPr>
        <w:t>: 10h00 – 11h00</w:t>
      </w:r>
    </w:p>
    <w:p w14:paraId="1C3433D5" w14:textId="45B1381D" w:rsidR="00EB1936" w:rsidRPr="00EB1936" w:rsidRDefault="00086747" w:rsidP="00EB1936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Venue</w:t>
      </w:r>
      <w:r w:rsidR="00EB1936" w:rsidRPr="00EB1936">
        <w:rPr>
          <w:rFonts w:ascii="Century Gothic" w:hAnsi="Century Gothic"/>
        </w:rPr>
        <w:t xml:space="preserve">: </w:t>
      </w:r>
      <w:r w:rsidR="00EB1936">
        <w:rPr>
          <w:rFonts w:ascii="Century Gothic" w:hAnsi="Century Gothic"/>
        </w:rPr>
        <w:t xml:space="preserve">Online - </w:t>
      </w:r>
      <w:r w:rsidR="00EB1936" w:rsidRPr="00EB1936">
        <w:rPr>
          <w:rFonts w:ascii="Century Gothic" w:hAnsi="Century Gothic"/>
        </w:rPr>
        <w:t>Microsoft Teams</w:t>
      </w: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1088"/>
        <w:gridCol w:w="7671"/>
        <w:gridCol w:w="5983"/>
      </w:tblGrid>
      <w:tr w:rsidR="00F937F9" w14:paraId="1FA48A6D" w14:textId="77777777" w:rsidTr="005F52BB">
        <w:tc>
          <w:tcPr>
            <w:tcW w:w="1088" w:type="dxa"/>
          </w:tcPr>
          <w:p w14:paraId="3931905C" w14:textId="73DDEAA0" w:rsidR="00E653D3" w:rsidRPr="00E653D3" w:rsidRDefault="00E653D3" w:rsidP="00E653D3">
            <w:pPr>
              <w:spacing w:line="36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ZA"/>
              </w:rPr>
            </w:pPr>
            <w:r w:rsidRPr="00E653D3">
              <w:rPr>
                <w:rFonts w:ascii="Century Gothic" w:eastAsia="Times New Roman" w:hAnsi="Century Gothic" w:cs="Calibri"/>
                <w:b/>
                <w:bCs/>
                <w:color w:val="000000"/>
                <w:lang w:eastAsia="en-ZA"/>
              </w:rPr>
              <w:t>NUMBER</w:t>
            </w:r>
          </w:p>
        </w:tc>
        <w:tc>
          <w:tcPr>
            <w:tcW w:w="7671" w:type="dxa"/>
          </w:tcPr>
          <w:p w14:paraId="3D7BFEF3" w14:textId="77777777" w:rsidR="00E653D3" w:rsidRPr="00E653D3" w:rsidRDefault="00E653D3">
            <w:pPr>
              <w:spacing w:line="36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eastAsia="en-ZA"/>
              </w:rPr>
            </w:pPr>
            <w:r w:rsidRPr="00E653D3">
              <w:rPr>
                <w:rFonts w:ascii="Century Gothic" w:eastAsia="Times New Roman" w:hAnsi="Century Gothic" w:cs="Calibri"/>
                <w:b/>
                <w:bCs/>
                <w:color w:val="000000"/>
                <w:lang w:eastAsia="en-ZA"/>
              </w:rPr>
              <w:t>QUESTIONS</w:t>
            </w:r>
          </w:p>
        </w:tc>
        <w:tc>
          <w:tcPr>
            <w:tcW w:w="5983" w:type="dxa"/>
          </w:tcPr>
          <w:p w14:paraId="58F08ED6" w14:textId="77777777" w:rsidR="00E653D3" w:rsidRPr="00E653D3" w:rsidRDefault="00E653D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E653D3">
              <w:rPr>
                <w:rFonts w:ascii="Century Gothic" w:hAnsi="Century Gothic" w:cs="Calibri"/>
                <w:b/>
                <w:bCs/>
                <w:color w:val="000000"/>
              </w:rPr>
              <w:t>ANSWERS</w:t>
            </w:r>
          </w:p>
        </w:tc>
      </w:tr>
      <w:tr w:rsidR="00F937F9" w:rsidRPr="006C024C" w14:paraId="290851E3" w14:textId="77777777" w:rsidTr="005F52BB">
        <w:tc>
          <w:tcPr>
            <w:tcW w:w="1088" w:type="dxa"/>
          </w:tcPr>
          <w:p w14:paraId="065F338B" w14:textId="77777777" w:rsidR="00E653D3" w:rsidRPr="00120EAC" w:rsidRDefault="00E653D3">
            <w:pPr>
              <w:spacing w:line="36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n-ZA"/>
              </w:rPr>
            </w:pPr>
            <w:r w:rsidRPr="00120EAC">
              <w:rPr>
                <w:rFonts w:ascii="Century Gothic" w:eastAsia="Times New Roman" w:hAnsi="Century Gothic" w:cs="Calibri"/>
                <w:color w:val="000000"/>
                <w:lang w:eastAsia="en-ZA"/>
              </w:rPr>
              <w:t>1.</w:t>
            </w:r>
          </w:p>
        </w:tc>
        <w:tc>
          <w:tcPr>
            <w:tcW w:w="7671" w:type="dxa"/>
          </w:tcPr>
          <w:p w14:paraId="0D491AF7" w14:textId="5DC5F723" w:rsidR="00E653D3" w:rsidRPr="00120EAC" w:rsidRDefault="0097103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971035">
              <w:rPr>
                <w:rFonts w:ascii="Century Gothic" w:hAnsi="Century Gothic"/>
              </w:rPr>
              <w:t>Are we required to submit the PSIRA certificate for both the company and directors, as well as a letter of good standing?</w:t>
            </w:r>
          </w:p>
        </w:tc>
        <w:tc>
          <w:tcPr>
            <w:tcW w:w="5983" w:type="dxa"/>
          </w:tcPr>
          <w:p w14:paraId="489C2370" w14:textId="2386B8F8" w:rsidR="003C1DFD" w:rsidRPr="00242A85" w:rsidRDefault="00242A85">
            <w:pPr>
              <w:spacing w:line="360" w:lineRule="auto"/>
              <w:jc w:val="both"/>
              <w:rPr>
                <w:rFonts w:ascii="Century Gothic" w:hAnsi="Century Gothic"/>
                <w:color w:val="4472C4" w:themeColor="accent1"/>
              </w:rPr>
            </w:pPr>
            <w:r w:rsidRPr="00B5147C">
              <w:rPr>
                <w:rFonts w:ascii="Century Gothic" w:hAnsi="Century Gothic"/>
              </w:rPr>
              <w:t xml:space="preserve">A copy of </w:t>
            </w:r>
            <w:r w:rsidR="00971035" w:rsidRPr="00B5147C">
              <w:rPr>
                <w:rFonts w:ascii="Century Gothic" w:hAnsi="Century Gothic"/>
              </w:rPr>
              <w:t xml:space="preserve">PSIRA certificate is required for the </w:t>
            </w:r>
            <w:r w:rsidRPr="00B5147C">
              <w:rPr>
                <w:rFonts w:ascii="Century Gothic" w:hAnsi="Century Gothic"/>
              </w:rPr>
              <w:t>directors</w:t>
            </w:r>
            <w:r w:rsidR="00971035" w:rsidRPr="00B5147C">
              <w:rPr>
                <w:rFonts w:ascii="Century Gothic" w:hAnsi="Century Gothic"/>
              </w:rPr>
              <w:t xml:space="preserve">, and a letter of good standing is required for the </w:t>
            </w:r>
            <w:r w:rsidRPr="00B5147C">
              <w:rPr>
                <w:rFonts w:ascii="Century Gothic" w:hAnsi="Century Gothic"/>
              </w:rPr>
              <w:t>company</w:t>
            </w:r>
            <w:r w:rsidR="00971035" w:rsidRPr="00B5147C">
              <w:rPr>
                <w:rFonts w:ascii="Century Gothic" w:hAnsi="Century Gothic"/>
              </w:rPr>
              <w:t>.</w:t>
            </w:r>
          </w:p>
        </w:tc>
      </w:tr>
      <w:tr w:rsidR="00F937F9" w14:paraId="7474E746" w14:textId="77777777" w:rsidTr="005F52BB">
        <w:tc>
          <w:tcPr>
            <w:tcW w:w="1088" w:type="dxa"/>
          </w:tcPr>
          <w:p w14:paraId="3F3A2EE8" w14:textId="77777777" w:rsidR="00E653D3" w:rsidRPr="00120EAC" w:rsidRDefault="00E653D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120EAC">
              <w:rPr>
                <w:rFonts w:ascii="Century Gothic" w:hAnsi="Century Gothic"/>
              </w:rPr>
              <w:t>2.</w:t>
            </w:r>
          </w:p>
        </w:tc>
        <w:tc>
          <w:tcPr>
            <w:tcW w:w="7671" w:type="dxa"/>
          </w:tcPr>
          <w:p w14:paraId="36265206" w14:textId="7C90DFC0" w:rsidR="00E653D3" w:rsidRPr="00120EAC" w:rsidRDefault="0097103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971035">
              <w:rPr>
                <w:rFonts w:ascii="Century Gothic" w:hAnsi="Century Gothic"/>
              </w:rPr>
              <w:t>Are security guards required to have only a Grade 9 qualification, or will qualifications higher than Grade 9 also be accepted?</w:t>
            </w:r>
          </w:p>
        </w:tc>
        <w:tc>
          <w:tcPr>
            <w:tcW w:w="5983" w:type="dxa"/>
          </w:tcPr>
          <w:p w14:paraId="77257E8D" w14:textId="3DFF055B" w:rsidR="00E653D3" w:rsidRPr="00120EAC" w:rsidRDefault="0097103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971035">
              <w:rPr>
                <w:rFonts w:ascii="Century Gothic" w:hAnsi="Century Gothic"/>
              </w:rPr>
              <w:t>Grade 9 is the minimum requirement, so qualifications above Grade 9 will also be accepted.</w:t>
            </w:r>
          </w:p>
        </w:tc>
      </w:tr>
      <w:tr w:rsidR="00F937F9" w14:paraId="7D53250A" w14:textId="77777777" w:rsidTr="005F52BB">
        <w:tc>
          <w:tcPr>
            <w:tcW w:w="1088" w:type="dxa"/>
          </w:tcPr>
          <w:p w14:paraId="43D9529A" w14:textId="77777777" w:rsidR="00E653D3" w:rsidRPr="00120EAC" w:rsidRDefault="00E653D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120EAC">
              <w:rPr>
                <w:rFonts w:ascii="Century Gothic" w:hAnsi="Century Gothic"/>
              </w:rPr>
              <w:t>3.</w:t>
            </w:r>
          </w:p>
        </w:tc>
        <w:tc>
          <w:tcPr>
            <w:tcW w:w="7671" w:type="dxa"/>
          </w:tcPr>
          <w:p w14:paraId="0342C6A0" w14:textId="5831E712" w:rsidR="00E653D3" w:rsidRPr="00120EAC" w:rsidRDefault="0097103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971035">
              <w:rPr>
                <w:rFonts w:ascii="Century Gothic" w:hAnsi="Century Gothic"/>
              </w:rPr>
              <w:t>Do we need to submit both the COIDA registration certificate and the letter of good standing, or is one sufficient?</w:t>
            </w:r>
          </w:p>
        </w:tc>
        <w:tc>
          <w:tcPr>
            <w:tcW w:w="5983" w:type="dxa"/>
          </w:tcPr>
          <w:p w14:paraId="33CA9216" w14:textId="49FE079F" w:rsidR="003C1DFD" w:rsidRPr="00B5147C" w:rsidRDefault="0097103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5147C">
              <w:rPr>
                <w:rFonts w:ascii="Century Gothic" w:hAnsi="Century Gothic"/>
              </w:rPr>
              <w:t xml:space="preserve">Both the COIDA </w:t>
            </w:r>
            <w:r w:rsidR="008E44F5" w:rsidRPr="00B5147C">
              <w:rPr>
                <w:rFonts w:ascii="Century Gothic" w:hAnsi="Century Gothic"/>
              </w:rPr>
              <w:t xml:space="preserve">confirmation of </w:t>
            </w:r>
            <w:r w:rsidRPr="00B5147C">
              <w:rPr>
                <w:rFonts w:ascii="Century Gothic" w:hAnsi="Century Gothic"/>
              </w:rPr>
              <w:t>registration and the letter of good standing are required.</w:t>
            </w:r>
          </w:p>
        </w:tc>
      </w:tr>
      <w:tr w:rsidR="00F937F9" w14:paraId="6EF1618A" w14:textId="77777777" w:rsidTr="005F52BB">
        <w:tc>
          <w:tcPr>
            <w:tcW w:w="1088" w:type="dxa"/>
          </w:tcPr>
          <w:p w14:paraId="79C0F9AC" w14:textId="77777777" w:rsidR="00E653D3" w:rsidRPr="00120EAC" w:rsidRDefault="00E653D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120EAC">
              <w:rPr>
                <w:rFonts w:ascii="Century Gothic" w:hAnsi="Century Gothic"/>
              </w:rPr>
              <w:t>4.</w:t>
            </w:r>
          </w:p>
        </w:tc>
        <w:tc>
          <w:tcPr>
            <w:tcW w:w="7671" w:type="dxa"/>
          </w:tcPr>
          <w:p w14:paraId="7B37443A" w14:textId="0EBF9258" w:rsidR="00E653D3" w:rsidRPr="00120EAC" w:rsidRDefault="00B4664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46643">
              <w:rPr>
                <w:rFonts w:ascii="Century Gothic" w:hAnsi="Century Gothic"/>
              </w:rPr>
              <w:t>Regarding years of experience, does the requirement mean that the combined years of experience must total five or more?</w:t>
            </w:r>
          </w:p>
        </w:tc>
        <w:tc>
          <w:tcPr>
            <w:tcW w:w="5983" w:type="dxa"/>
          </w:tcPr>
          <w:p w14:paraId="124151F2" w14:textId="7522CE13" w:rsidR="003C1DFD" w:rsidRPr="00120EAC" w:rsidRDefault="00B4664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46643">
              <w:rPr>
                <w:rFonts w:ascii="Century Gothic" w:hAnsi="Century Gothic"/>
              </w:rPr>
              <w:t>Yes, the combined years of experience must be five years or more.</w:t>
            </w:r>
          </w:p>
        </w:tc>
      </w:tr>
      <w:tr w:rsidR="00F937F9" w14:paraId="756B8850" w14:textId="77777777" w:rsidTr="005F52BB">
        <w:tc>
          <w:tcPr>
            <w:tcW w:w="1088" w:type="dxa"/>
          </w:tcPr>
          <w:p w14:paraId="3D37E6EA" w14:textId="5A9AA4BC" w:rsidR="00E653D3" w:rsidRPr="00120EAC" w:rsidRDefault="008E1945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5.</w:t>
            </w:r>
          </w:p>
        </w:tc>
        <w:tc>
          <w:tcPr>
            <w:tcW w:w="7671" w:type="dxa"/>
          </w:tcPr>
          <w:p w14:paraId="24A27B8C" w14:textId="4235D23E" w:rsidR="00E653D3" w:rsidRPr="00120EAC" w:rsidRDefault="00B4664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46643">
              <w:rPr>
                <w:rFonts w:ascii="Century Gothic" w:hAnsi="Century Gothic"/>
              </w:rPr>
              <w:t>When calculating years of experience, do you count from the date the reference letter was signed or from the start date of the service/contract?</w:t>
            </w:r>
          </w:p>
        </w:tc>
        <w:tc>
          <w:tcPr>
            <w:tcW w:w="5983" w:type="dxa"/>
          </w:tcPr>
          <w:p w14:paraId="086A69DA" w14:textId="0D57A1D6" w:rsidR="003C1DFD" w:rsidRPr="00B5147C" w:rsidRDefault="00B4664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5147C">
              <w:rPr>
                <w:rFonts w:ascii="Century Gothic" w:hAnsi="Century Gothic"/>
              </w:rPr>
              <w:t xml:space="preserve">The years of experience are calculated </w:t>
            </w:r>
            <w:r w:rsidR="008F6C09" w:rsidRPr="00B5147C">
              <w:rPr>
                <w:rFonts w:ascii="Century Gothic" w:hAnsi="Century Gothic"/>
              </w:rPr>
              <w:t>from the actual start of the service of the contract</w:t>
            </w:r>
            <w:r w:rsidR="00A94A0A" w:rsidRPr="00B5147C">
              <w:rPr>
                <w:rFonts w:ascii="Century Gothic" w:hAnsi="Century Gothic"/>
              </w:rPr>
              <w:t>. If the service started before or after the contract duration</w:t>
            </w:r>
            <w:r w:rsidRPr="00B5147C">
              <w:rPr>
                <w:rFonts w:ascii="Century Gothic" w:hAnsi="Century Gothic"/>
              </w:rPr>
              <w:t xml:space="preserve">, the reference letter should specify </w:t>
            </w:r>
            <w:r w:rsidR="00A94A0A" w:rsidRPr="00B5147C">
              <w:rPr>
                <w:rFonts w:ascii="Century Gothic" w:hAnsi="Century Gothic"/>
              </w:rPr>
              <w:t>the</w:t>
            </w:r>
            <w:r w:rsidRPr="00B5147C">
              <w:rPr>
                <w:rFonts w:ascii="Century Gothic" w:hAnsi="Century Gothic"/>
              </w:rPr>
              <w:t xml:space="preserve"> period</w:t>
            </w:r>
            <w:r w:rsidR="00A94A0A" w:rsidRPr="00B5147C">
              <w:rPr>
                <w:rFonts w:ascii="Century Gothic" w:hAnsi="Century Gothic"/>
              </w:rPr>
              <w:t xml:space="preserve"> of service</w:t>
            </w:r>
            <w:r w:rsidRPr="00B5147C">
              <w:rPr>
                <w:rFonts w:ascii="Century Gothic" w:hAnsi="Century Gothic"/>
              </w:rPr>
              <w:t>.</w:t>
            </w:r>
            <w:r w:rsidR="00092C25" w:rsidRPr="00B5147C">
              <w:rPr>
                <w:rFonts w:ascii="Century Gothic" w:hAnsi="Century Gothic"/>
              </w:rPr>
              <w:t xml:space="preserve"> If the service was terminated before the end of the contract </w:t>
            </w:r>
            <w:r w:rsidR="002D7574" w:rsidRPr="00B5147C">
              <w:rPr>
                <w:rFonts w:ascii="Century Gothic" w:hAnsi="Century Gothic"/>
              </w:rPr>
              <w:t>duration, the</w:t>
            </w:r>
            <w:r w:rsidR="00092C25" w:rsidRPr="00B5147C">
              <w:rPr>
                <w:rFonts w:ascii="Century Gothic" w:hAnsi="Century Gothic"/>
              </w:rPr>
              <w:t xml:space="preserve"> calculation of years of experience will be limited to the </w:t>
            </w:r>
            <w:r w:rsidR="002D7574" w:rsidRPr="00B5147C">
              <w:rPr>
                <w:rFonts w:ascii="Century Gothic" w:hAnsi="Century Gothic"/>
              </w:rPr>
              <w:t>duration of service.</w:t>
            </w:r>
          </w:p>
        </w:tc>
      </w:tr>
      <w:tr w:rsidR="00F937F9" w14:paraId="45892AFF" w14:textId="77777777" w:rsidTr="005F52BB">
        <w:tc>
          <w:tcPr>
            <w:tcW w:w="1088" w:type="dxa"/>
          </w:tcPr>
          <w:p w14:paraId="39596724" w14:textId="77777777" w:rsidR="00E653D3" w:rsidRPr="00120EAC" w:rsidRDefault="00E653D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120EAC">
              <w:rPr>
                <w:rFonts w:ascii="Century Gothic" w:hAnsi="Century Gothic"/>
              </w:rPr>
              <w:t>6.</w:t>
            </w:r>
          </w:p>
        </w:tc>
        <w:tc>
          <w:tcPr>
            <w:tcW w:w="7671" w:type="dxa"/>
          </w:tcPr>
          <w:p w14:paraId="35D69025" w14:textId="7E4F6180" w:rsidR="00E653D3" w:rsidRPr="00120EAC" w:rsidRDefault="00B4664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46643">
              <w:rPr>
                <w:rFonts w:ascii="Century Gothic" w:hAnsi="Century Gothic"/>
              </w:rPr>
              <w:t>For the access control license, what brand are you currently using to help us quote accordingly?</w:t>
            </w:r>
          </w:p>
        </w:tc>
        <w:tc>
          <w:tcPr>
            <w:tcW w:w="5983" w:type="dxa"/>
          </w:tcPr>
          <w:p w14:paraId="03649A89" w14:textId="2CBA10F3" w:rsidR="003C1DFD" w:rsidRPr="00120EAC" w:rsidRDefault="00B4664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46643">
              <w:rPr>
                <w:rFonts w:ascii="Century Gothic" w:hAnsi="Century Gothic"/>
              </w:rPr>
              <w:t>We are currently using the ZKT access control system.</w:t>
            </w:r>
          </w:p>
        </w:tc>
      </w:tr>
      <w:tr w:rsidR="00CE1171" w14:paraId="55A47D30" w14:textId="77777777" w:rsidTr="005F52BB">
        <w:tc>
          <w:tcPr>
            <w:tcW w:w="1088" w:type="dxa"/>
          </w:tcPr>
          <w:p w14:paraId="0F9A2A4C" w14:textId="11CA2E7C" w:rsidR="00CE1171" w:rsidRPr="00120EAC" w:rsidRDefault="00CE1171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7671" w:type="dxa"/>
          </w:tcPr>
          <w:p w14:paraId="28554CB9" w14:textId="721B630C" w:rsidR="00CE1171" w:rsidRPr="00120EAC" w:rsidRDefault="00B46643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the pricing schedule sheet, there is no costing for the metal detector.</w:t>
            </w:r>
          </w:p>
        </w:tc>
        <w:tc>
          <w:tcPr>
            <w:tcW w:w="5983" w:type="dxa"/>
          </w:tcPr>
          <w:p w14:paraId="6B6D2800" w14:textId="5630ED38" w:rsidR="00CE1171" w:rsidRPr="002D7574" w:rsidRDefault="00B5147C">
            <w:pPr>
              <w:spacing w:line="360" w:lineRule="auto"/>
              <w:jc w:val="both"/>
              <w:rPr>
                <w:rFonts w:ascii="Century Gothic" w:hAnsi="Century Gothic"/>
                <w:highlight w:val="yellow"/>
              </w:rPr>
            </w:pPr>
            <w:r w:rsidRPr="00B5147C">
              <w:rPr>
                <w:rFonts w:ascii="Century Gothic" w:hAnsi="Century Gothic"/>
              </w:rPr>
              <w:t>T</w:t>
            </w:r>
            <w:r w:rsidR="002A2ED7" w:rsidRPr="00B5147C">
              <w:rPr>
                <w:rFonts w:ascii="Century Gothic" w:hAnsi="Century Gothic"/>
              </w:rPr>
              <w:t xml:space="preserve">he pricing schedule </w:t>
            </w:r>
            <w:r w:rsidRPr="00B5147C">
              <w:rPr>
                <w:rFonts w:ascii="Century Gothic" w:hAnsi="Century Gothic"/>
              </w:rPr>
              <w:t xml:space="preserve">has been amended </w:t>
            </w:r>
            <w:r w:rsidR="002A2ED7" w:rsidRPr="00B5147C">
              <w:rPr>
                <w:rFonts w:ascii="Century Gothic" w:hAnsi="Century Gothic"/>
              </w:rPr>
              <w:t>accordingly.</w:t>
            </w:r>
            <w:r w:rsidR="00242A85" w:rsidRPr="00B5147C">
              <w:rPr>
                <w:rFonts w:ascii="Century Gothic" w:hAnsi="Century Gothic"/>
              </w:rPr>
              <w:t xml:space="preserve"> </w:t>
            </w:r>
          </w:p>
        </w:tc>
      </w:tr>
      <w:tr w:rsidR="00CE1171" w14:paraId="7098C1E8" w14:textId="77777777" w:rsidTr="005F52BB">
        <w:tc>
          <w:tcPr>
            <w:tcW w:w="1088" w:type="dxa"/>
          </w:tcPr>
          <w:p w14:paraId="22637793" w14:textId="2A4390F0" w:rsidR="00CE1171" w:rsidRPr="00120EAC" w:rsidRDefault="00CE1171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7671" w:type="dxa"/>
          </w:tcPr>
          <w:p w14:paraId="5CEF13C6" w14:textId="0248200D" w:rsidR="00CE1171" w:rsidRPr="00120EAC" w:rsidRDefault="002A2ED7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2A2ED7">
              <w:rPr>
                <w:rFonts w:ascii="Century Gothic" w:hAnsi="Century Gothic"/>
              </w:rPr>
              <w:t>For COIDA registration, we only receive a letter of good standing. Is that sufficient?</w:t>
            </w:r>
          </w:p>
        </w:tc>
        <w:tc>
          <w:tcPr>
            <w:tcW w:w="5983" w:type="dxa"/>
          </w:tcPr>
          <w:p w14:paraId="5AD676CF" w14:textId="76B59797" w:rsidR="00CE1171" w:rsidRPr="00B5147C" w:rsidRDefault="002D7574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5147C">
              <w:rPr>
                <w:rFonts w:ascii="Century Gothic" w:hAnsi="Century Gothic"/>
              </w:rPr>
              <w:t>We need a</w:t>
            </w:r>
            <w:r w:rsidR="002A2ED7" w:rsidRPr="00B5147C">
              <w:rPr>
                <w:rFonts w:ascii="Century Gothic" w:hAnsi="Century Gothic"/>
              </w:rPr>
              <w:t xml:space="preserve"> letter of good standing</w:t>
            </w:r>
            <w:r w:rsidR="00764823" w:rsidRPr="00B5147C">
              <w:rPr>
                <w:rFonts w:ascii="Century Gothic" w:hAnsi="Century Gothic"/>
              </w:rPr>
              <w:t xml:space="preserve"> and confirmation of registration with</w:t>
            </w:r>
            <w:r w:rsidR="002A2ED7" w:rsidRPr="00B5147C">
              <w:rPr>
                <w:rFonts w:ascii="Century Gothic" w:hAnsi="Century Gothic"/>
              </w:rPr>
              <w:t xml:space="preserve"> COIDA</w:t>
            </w:r>
            <w:r w:rsidR="00764823" w:rsidRPr="00B5147C">
              <w:rPr>
                <w:rFonts w:ascii="Century Gothic" w:hAnsi="Century Gothic"/>
              </w:rPr>
              <w:t>.</w:t>
            </w:r>
            <w:r w:rsidR="002A2ED7" w:rsidRPr="00B5147C">
              <w:rPr>
                <w:rFonts w:ascii="Century Gothic" w:hAnsi="Century Gothic"/>
              </w:rPr>
              <w:t xml:space="preserve"> </w:t>
            </w:r>
          </w:p>
        </w:tc>
      </w:tr>
      <w:tr w:rsidR="00CE1171" w14:paraId="3472C2BD" w14:textId="77777777" w:rsidTr="005F52BB">
        <w:tc>
          <w:tcPr>
            <w:tcW w:w="1088" w:type="dxa"/>
          </w:tcPr>
          <w:p w14:paraId="2F53D1E6" w14:textId="2A3596CA" w:rsidR="00CE1171" w:rsidRPr="00120EAC" w:rsidRDefault="008E1945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</w:tc>
        <w:tc>
          <w:tcPr>
            <w:tcW w:w="7671" w:type="dxa"/>
          </w:tcPr>
          <w:p w14:paraId="3DA83EB2" w14:textId="7B8D4B1B" w:rsidR="00CE1171" w:rsidRPr="00120EAC" w:rsidRDefault="002A2ED7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2A2ED7">
              <w:rPr>
                <w:rFonts w:ascii="Century Gothic" w:hAnsi="Century Gothic"/>
              </w:rPr>
              <w:t>In my understanding, the COIDA registration certificate and the letter of good standing are the same thing. Could you clarify?</w:t>
            </w:r>
          </w:p>
        </w:tc>
        <w:tc>
          <w:tcPr>
            <w:tcW w:w="5983" w:type="dxa"/>
          </w:tcPr>
          <w:p w14:paraId="7A79F9D8" w14:textId="5E4E58D8" w:rsidR="00CE1171" w:rsidRPr="00B5147C" w:rsidRDefault="002B76BC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5147C">
              <w:rPr>
                <w:rFonts w:ascii="Century Gothic" w:hAnsi="Century Gothic"/>
              </w:rPr>
              <w:t>The letter of good standing is the necessary proof of compliance</w:t>
            </w:r>
            <w:r w:rsidR="00764823" w:rsidRPr="00B5147C">
              <w:rPr>
                <w:rFonts w:ascii="Century Gothic" w:hAnsi="Century Gothic"/>
              </w:rPr>
              <w:t xml:space="preserve"> with COIDA requirements. However, confirmation of registration </w:t>
            </w:r>
            <w:r w:rsidR="00305483" w:rsidRPr="00B5147C">
              <w:rPr>
                <w:rFonts w:ascii="Century Gothic" w:hAnsi="Century Gothic"/>
              </w:rPr>
              <w:t xml:space="preserve">is proof that the company has registered with COIDA. Therefore, the details </w:t>
            </w:r>
            <w:r w:rsidR="001A6DD1" w:rsidRPr="00B5147C">
              <w:rPr>
                <w:rFonts w:ascii="Century Gothic" w:hAnsi="Century Gothic"/>
              </w:rPr>
              <w:t xml:space="preserve">of the company </w:t>
            </w:r>
            <w:r w:rsidR="00305483" w:rsidRPr="00B5147C">
              <w:rPr>
                <w:rFonts w:ascii="Century Gothic" w:hAnsi="Century Gothic"/>
              </w:rPr>
              <w:t xml:space="preserve">on registration confirmation should be the same </w:t>
            </w:r>
            <w:r w:rsidR="001A6DD1" w:rsidRPr="00B5147C">
              <w:rPr>
                <w:rFonts w:ascii="Century Gothic" w:hAnsi="Century Gothic"/>
              </w:rPr>
              <w:t>on letter of good standing. Where there are differences (</w:t>
            </w:r>
            <w:r w:rsidR="00B5147C" w:rsidRPr="00B5147C">
              <w:rPr>
                <w:rFonts w:ascii="Century Gothic" w:hAnsi="Century Gothic"/>
              </w:rPr>
              <w:t>e.g.</w:t>
            </w:r>
            <w:r w:rsidR="001A6DD1" w:rsidRPr="00B5147C">
              <w:rPr>
                <w:rFonts w:ascii="Century Gothic" w:hAnsi="Century Gothic"/>
              </w:rPr>
              <w:t>, change of names) affidavit must be attached.</w:t>
            </w:r>
          </w:p>
        </w:tc>
      </w:tr>
      <w:tr w:rsidR="00CE1171" w14:paraId="2FEBB60D" w14:textId="77777777" w:rsidTr="005F52BB">
        <w:tc>
          <w:tcPr>
            <w:tcW w:w="1088" w:type="dxa"/>
          </w:tcPr>
          <w:p w14:paraId="3A0B80EE" w14:textId="10AF915F" w:rsidR="00CE1171" w:rsidRPr="00120EAC" w:rsidRDefault="008E1945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10.</w:t>
            </w:r>
          </w:p>
        </w:tc>
        <w:tc>
          <w:tcPr>
            <w:tcW w:w="7671" w:type="dxa"/>
          </w:tcPr>
          <w:p w14:paraId="665E01C0" w14:textId="6F1822A4" w:rsidR="00CE1171" w:rsidRPr="00120EAC" w:rsidRDefault="002B76BC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2B76BC">
              <w:rPr>
                <w:rFonts w:ascii="Century Gothic" w:hAnsi="Century Gothic"/>
              </w:rPr>
              <w:t>What type of patrol vehicle is required, and is there a specific mileage limit?</w:t>
            </w:r>
          </w:p>
        </w:tc>
        <w:tc>
          <w:tcPr>
            <w:tcW w:w="5983" w:type="dxa"/>
          </w:tcPr>
          <w:p w14:paraId="3F76140B" w14:textId="169EE3B1" w:rsidR="00CE1171" w:rsidRPr="00120EAC" w:rsidRDefault="002B76BC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2B76BC">
              <w:rPr>
                <w:rFonts w:ascii="Century Gothic" w:hAnsi="Century Gothic"/>
              </w:rPr>
              <w:t>There is no specific vehicle required, as long as it can perform patrols and respond under all weather conditions. We do not mandate any mileage restrictions.</w:t>
            </w:r>
          </w:p>
        </w:tc>
      </w:tr>
      <w:tr w:rsidR="00CE1171" w14:paraId="4DBF8A04" w14:textId="77777777" w:rsidTr="005F52BB">
        <w:tc>
          <w:tcPr>
            <w:tcW w:w="1088" w:type="dxa"/>
          </w:tcPr>
          <w:p w14:paraId="00B3D237" w14:textId="0D18BFF2" w:rsidR="00CE1171" w:rsidRPr="00120EAC" w:rsidRDefault="00F45F98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</w:t>
            </w:r>
          </w:p>
        </w:tc>
        <w:tc>
          <w:tcPr>
            <w:tcW w:w="7671" w:type="dxa"/>
          </w:tcPr>
          <w:p w14:paraId="0D943205" w14:textId="4CA52F6B" w:rsidR="00CE1171" w:rsidRPr="00120EAC" w:rsidRDefault="002B76BC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2B76BC">
              <w:rPr>
                <w:rFonts w:ascii="Century Gothic" w:hAnsi="Century Gothic"/>
              </w:rPr>
              <w:t>Could you clarify what is meant by "public liability insurance certificate must be certified by a commissioner of oaths"?</w:t>
            </w:r>
          </w:p>
        </w:tc>
        <w:tc>
          <w:tcPr>
            <w:tcW w:w="5983" w:type="dxa"/>
          </w:tcPr>
          <w:p w14:paraId="094F997A" w14:textId="778132D2" w:rsidR="00CE1171" w:rsidRPr="00120EAC" w:rsidRDefault="007A01D4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7A01D4">
              <w:rPr>
                <w:rFonts w:ascii="Century Gothic" w:hAnsi="Century Gothic"/>
              </w:rPr>
              <w:t>We will accept a</w:t>
            </w:r>
            <w:r>
              <w:rPr>
                <w:rFonts w:ascii="Century Gothic" w:hAnsi="Century Gothic"/>
              </w:rPr>
              <w:t xml:space="preserve"> </w:t>
            </w:r>
            <w:r w:rsidRPr="007A01D4">
              <w:rPr>
                <w:rFonts w:ascii="Century Gothic" w:hAnsi="Century Gothic"/>
              </w:rPr>
              <w:t>copy of the certificate.</w:t>
            </w:r>
          </w:p>
        </w:tc>
      </w:tr>
      <w:tr w:rsidR="00CE1171" w14:paraId="3D7C4168" w14:textId="77777777" w:rsidTr="005F52BB">
        <w:tc>
          <w:tcPr>
            <w:tcW w:w="1088" w:type="dxa"/>
          </w:tcPr>
          <w:p w14:paraId="481E8F7C" w14:textId="3777EF72" w:rsidR="00CE1171" w:rsidRPr="00120EAC" w:rsidRDefault="00F45F98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</w:t>
            </w:r>
          </w:p>
        </w:tc>
        <w:tc>
          <w:tcPr>
            <w:tcW w:w="7671" w:type="dxa"/>
          </w:tcPr>
          <w:p w14:paraId="577369E7" w14:textId="3E05C061" w:rsidR="00CE1171" w:rsidRPr="00120EAC" w:rsidRDefault="007A01D4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7A01D4">
              <w:rPr>
                <w:rFonts w:ascii="Century Gothic" w:hAnsi="Century Gothic"/>
              </w:rPr>
              <w:t>How should we provide proof of attendance for the online briefing session?</w:t>
            </w:r>
          </w:p>
        </w:tc>
        <w:tc>
          <w:tcPr>
            <w:tcW w:w="5983" w:type="dxa"/>
          </w:tcPr>
          <w:p w14:paraId="01B2A54E" w14:textId="271080CE" w:rsidR="00CE1171" w:rsidRPr="00120EAC" w:rsidRDefault="007A01D4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7A01D4">
              <w:rPr>
                <w:rFonts w:ascii="Century Gothic" w:hAnsi="Century Gothic"/>
              </w:rPr>
              <w:t>You only need to complete the attendance register available in the chat box. We will verify your attendance from there.</w:t>
            </w:r>
          </w:p>
        </w:tc>
      </w:tr>
      <w:tr w:rsidR="00242A85" w14:paraId="5ECD67E0" w14:textId="77777777" w:rsidTr="005F52BB">
        <w:tc>
          <w:tcPr>
            <w:tcW w:w="1088" w:type="dxa"/>
          </w:tcPr>
          <w:p w14:paraId="64AC545F" w14:textId="166C5019" w:rsidR="00242A85" w:rsidRPr="00120EAC" w:rsidRDefault="00242A85" w:rsidP="00242A85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</w:t>
            </w:r>
          </w:p>
        </w:tc>
        <w:tc>
          <w:tcPr>
            <w:tcW w:w="7671" w:type="dxa"/>
          </w:tcPr>
          <w:p w14:paraId="422DB70D" w14:textId="63A83926" w:rsidR="00242A85" w:rsidRPr="00120EAC" w:rsidRDefault="00242A85" w:rsidP="00242A8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000771">
              <w:rPr>
                <w:rFonts w:ascii="Century Gothic" w:hAnsi="Century Gothic"/>
              </w:rPr>
              <w:t>The PSIRA registration certificate is required for the company, and the letter of good standing is required for the directors.</w:t>
            </w:r>
          </w:p>
        </w:tc>
        <w:tc>
          <w:tcPr>
            <w:tcW w:w="5983" w:type="dxa"/>
          </w:tcPr>
          <w:p w14:paraId="6ED43A4C" w14:textId="2DCEE295" w:rsidR="00242A85" w:rsidRPr="001D7FB1" w:rsidRDefault="00242A85" w:rsidP="00242A85">
            <w:pPr>
              <w:spacing w:line="360" w:lineRule="auto"/>
              <w:jc w:val="both"/>
              <w:rPr>
                <w:rFonts w:ascii="Century Gothic" w:hAnsi="Century Gothic"/>
                <w:highlight w:val="yellow"/>
              </w:rPr>
            </w:pPr>
            <w:r w:rsidRPr="00B5147C">
              <w:rPr>
                <w:rFonts w:ascii="Century Gothic" w:hAnsi="Century Gothic"/>
              </w:rPr>
              <w:t>A copy of PSIRA certificate is required for the directors, and a letter of good standing is required for the company.</w:t>
            </w:r>
          </w:p>
        </w:tc>
      </w:tr>
      <w:tr w:rsidR="00CE1171" w14:paraId="04E80315" w14:textId="77777777" w:rsidTr="005F52BB">
        <w:tc>
          <w:tcPr>
            <w:tcW w:w="1088" w:type="dxa"/>
          </w:tcPr>
          <w:p w14:paraId="0916D65E" w14:textId="594C930A" w:rsidR="00CE1171" w:rsidRPr="00120EAC" w:rsidRDefault="00F45F98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</w:t>
            </w:r>
          </w:p>
        </w:tc>
        <w:tc>
          <w:tcPr>
            <w:tcW w:w="7671" w:type="dxa"/>
          </w:tcPr>
          <w:p w14:paraId="4C2A8D65" w14:textId="4F97E4D8" w:rsidR="00CE1171" w:rsidRPr="00120EAC" w:rsidRDefault="00913C0D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terms of public liability cover, </w:t>
            </w:r>
            <w:r w:rsidR="00D27D96">
              <w:rPr>
                <w:rFonts w:ascii="Century Gothic" w:hAnsi="Century Gothic"/>
              </w:rPr>
              <w:t>what is the required amount</w:t>
            </w:r>
            <w:r>
              <w:rPr>
                <w:rFonts w:ascii="Century Gothic" w:hAnsi="Century Gothic"/>
              </w:rPr>
              <w:t xml:space="preserve"> </w:t>
            </w:r>
            <w:r w:rsidR="00D27D96">
              <w:rPr>
                <w:rFonts w:ascii="Century Gothic" w:hAnsi="Century Gothic"/>
              </w:rPr>
              <w:t>of</w:t>
            </w:r>
            <w:r>
              <w:rPr>
                <w:rFonts w:ascii="Century Gothic" w:hAnsi="Century Gothic"/>
              </w:rPr>
              <w:t xml:space="preserve"> the cover?</w:t>
            </w:r>
          </w:p>
        </w:tc>
        <w:tc>
          <w:tcPr>
            <w:tcW w:w="5983" w:type="dxa"/>
          </w:tcPr>
          <w:p w14:paraId="177F2CD7" w14:textId="2D686BA5" w:rsidR="00CE1171" w:rsidRPr="00120EAC" w:rsidRDefault="00F43DEB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F43DEB">
              <w:rPr>
                <w:rFonts w:ascii="Century Gothic" w:hAnsi="Century Gothic"/>
              </w:rPr>
              <w:t>We did not specify an amount; we only require proof of coverage.</w:t>
            </w:r>
          </w:p>
        </w:tc>
      </w:tr>
      <w:tr w:rsidR="00CE1171" w14:paraId="258A12C4" w14:textId="77777777" w:rsidTr="005F52BB">
        <w:tc>
          <w:tcPr>
            <w:tcW w:w="1088" w:type="dxa"/>
          </w:tcPr>
          <w:p w14:paraId="53CB0156" w14:textId="1C52604A" w:rsidR="00CE1171" w:rsidRPr="00120EAC" w:rsidRDefault="00F45F98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</w:t>
            </w:r>
          </w:p>
        </w:tc>
        <w:tc>
          <w:tcPr>
            <w:tcW w:w="7671" w:type="dxa"/>
          </w:tcPr>
          <w:p w14:paraId="2DFF2FBD" w14:textId="370E36EF" w:rsidR="00CE1171" w:rsidRPr="00120EAC" w:rsidRDefault="009B77F9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9B77F9">
              <w:rPr>
                <w:rFonts w:ascii="Century Gothic" w:hAnsi="Century Gothic"/>
              </w:rPr>
              <w:t>Should we submit CVs for all 10 security guards, and are they required to have a firearm license?</w:t>
            </w:r>
          </w:p>
        </w:tc>
        <w:tc>
          <w:tcPr>
            <w:tcW w:w="5983" w:type="dxa"/>
          </w:tcPr>
          <w:p w14:paraId="31D723ED" w14:textId="38F9C43E" w:rsidR="00CE1171" w:rsidRPr="001D7FB1" w:rsidRDefault="009B77F9">
            <w:pPr>
              <w:spacing w:line="360" w:lineRule="auto"/>
              <w:jc w:val="both"/>
              <w:rPr>
                <w:rFonts w:ascii="Century Gothic" w:hAnsi="Century Gothic"/>
                <w:color w:val="4472C4" w:themeColor="accent1"/>
              </w:rPr>
            </w:pPr>
            <w:r w:rsidRPr="00B5147C">
              <w:rPr>
                <w:rFonts w:ascii="Century Gothic" w:hAnsi="Century Gothic"/>
              </w:rPr>
              <w:t>Yes, CVs must be submitted along with academic records. The security personnel must also provide a</w:t>
            </w:r>
            <w:r w:rsidR="001D7FB1" w:rsidRPr="00B5147C">
              <w:rPr>
                <w:rFonts w:ascii="Century Gothic" w:hAnsi="Century Gothic"/>
              </w:rPr>
              <w:t xml:space="preserve"> copy of</w:t>
            </w:r>
            <w:r w:rsidRPr="00B5147C">
              <w:rPr>
                <w:rFonts w:ascii="Century Gothic" w:hAnsi="Century Gothic"/>
              </w:rPr>
              <w:t xml:space="preserve"> firearm competence</w:t>
            </w:r>
            <w:r w:rsidR="001D7FB1" w:rsidRPr="00B5147C">
              <w:rPr>
                <w:rFonts w:ascii="Century Gothic" w:hAnsi="Century Gothic"/>
              </w:rPr>
              <w:t xml:space="preserve"> certificate</w:t>
            </w:r>
            <w:r w:rsidRPr="00B5147C">
              <w:rPr>
                <w:rFonts w:ascii="Century Gothic" w:hAnsi="Century Gothic"/>
              </w:rPr>
              <w:t>.</w:t>
            </w:r>
          </w:p>
        </w:tc>
      </w:tr>
      <w:tr w:rsidR="0023787B" w14:paraId="5CA5183C" w14:textId="77777777" w:rsidTr="005F52BB">
        <w:tc>
          <w:tcPr>
            <w:tcW w:w="1088" w:type="dxa"/>
          </w:tcPr>
          <w:p w14:paraId="6F08FDCD" w14:textId="180E5E44" w:rsidR="0023787B" w:rsidRDefault="00D2316F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</w:t>
            </w:r>
          </w:p>
        </w:tc>
        <w:tc>
          <w:tcPr>
            <w:tcW w:w="7671" w:type="dxa"/>
          </w:tcPr>
          <w:p w14:paraId="46FD941D" w14:textId="104F76D8" w:rsidR="0023787B" w:rsidRPr="00120EAC" w:rsidRDefault="009B77F9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9B77F9">
              <w:rPr>
                <w:rFonts w:ascii="Century Gothic" w:hAnsi="Century Gothic"/>
              </w:rPr>
              <w:t>Are all 10 security personnel required to be armed while on-site?</w:t>
            </w:r>
          </w:p>
        </w:tc>
        <w:tc>
          <w:tcPr>
            <w:tcW w:w="5983" w:type="dxa"/>
          </w:tcPr>
          <w:p w14:paraId="0927F315" w14:textId="1966B321" w:rsidR="0023787B" w:rsidRPr="00120EAC" w:rsidRDefault="004E6690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4E6690">
              <w:rPr>
                <w:rFonts w:ascii="Century Gothic" w:hAnsi="Century Gothic"/>
              </w:rPr>
              <w:t>Yes, all security personnel must be armed at all times while on-site.</w:t>
            </w:r>
          </w:p>
        </w:tc>
      </w:tr>
      <w:tr w:rsidR="0023787B" w14:paraId="13F60C00" w14:textId="77777777" w:rsidTr="005F52BB">
        <w:tc>
          <w:tcPr>
            <w:tcW w:w="1088" w:type="dxa"/>
          </w:tcPr>
          <w:p w14:paraId="449FAB0F" w14:textId="377BE646" w:rsidR="0023787B" w:rsidRDefault="00D2316F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</w:t>
            </w:r>
          </w:p>
        </w:tc>
        <w:tc>
          <w:tcPr>
            <w:tcW w:w="7671" w:type="dxa"/>
          </w:tcPr>
          <w:p w14:paraId="3C72428E" w14:textId="643A6FDC" w:rsidR="0023787B" w:rsidRPr="00120EAC" w:rsidRDefault="004E6690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4E6690">
              <w:rPr>
                <w:rFonts w:ascii="Century Gothic" w:hAnsi="Century Gothic"/>
              </w:rPr>
              <w:t>Should we submit CVs for the staff currently employed by our company or for the proposed staff from our database?</w:t>
            </w:r>
          </w:p>
        </w:tc>
        <w:tc>
          <w:tcPr>
            <w:tcW w:w="5983" w:type="dxa"/>
          </w:tcPr>
          <w:p w14:paraId="06700ED7" w14:textId="156A974E" w:rsidR="0023787B" w:rsidRPr="00120EAC" w:rsidRDefault="00926898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926898">
              <w:rPr>
                <w:rFonts w:ascii="Century Gothic" w:hAnsi="Century Gothic"/>
              </w:rPr>
              <w:t>Whether for permanent or proposed staff, CVs are required. Proposed staff must meet the required qualifications at the time of proposal submission.</w:t>
            </w:r>
          </w:p>
        </w:tc>
      </w:tr>
      <w:tr w:rsidR="00EA0520" w14:paraId="320470E5" w14:textId="77777777" w:rsidTr="005F52BB">
        <w:tc>
          <w:tcPr>
            <w:tcW w:w="1088" w:type="dxa"/>
          </w:tcPr>
          <w:p w14:paraId="346D6748" w14:textId="6A7977BC" w:rsidR="00EA0520" w:rsidRDefault="00D2316F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18.</w:t>
            </w:r>
          </w:p>
        </w:tc>
        <w:tc>
          <w:tcPr>
            <w:tcW w:w="7671" w:type="dxa"/>
          </w:tcPr>
          <w:p w14:paraId="6420021B" w14:textId="5A95B3D3" w:rsidR="00EA0520" w:rsidRPr="00120EAC" w:rsidRDefault="00345B8C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345B8C">
              <w:rPr>
                <w:rFonts w:ascii="Century Gothic" w:hAnsi="Century Gothic"/>
              </w:rPr>
              <w:t>If we are not claiming points for specific goals, should we score 0?</w:t>
            </w:r>
          </w:p>
        </w:tc>
        <w:tc>
          <w:tcPr>
            <w:tcW w:w="5983" w:type="dxa"/>
          </w:tcPr>
          <w:p w14:paraId="3AFDB48E" w14:textId="3E9EDC0A" w:rsidR="00EA0520" w:rsidRPr="00120EAC" w:rsidRDefault="00345B8C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345B8C">
              <w:rPr>
                <w:rFonts w:ascii="Century Gothic" w:hAnsi="Century Gothic"/>
              </w:rPr>
              <w:t>Yes, you may input either 0 or N/A.</w:t>
            </w:r>
          </w:p>
        </w:tc>
      </w:tr>
      <w:tr w:rsidR="00242A85" w14:paraId="4BB07474" w14:textId="77777777" w:rsidTr="005F52BB">
        <w:tc>
          <w:tcPr>
            <w:tcW w:w="1088" w:type="dxa"/>
          </w:tcPr>
          <w:p w14:paraId="6F6BDBB4" w14:textId="07490EEA" w:rsidR="00242A85" w:rsidRDefault="00242A85" w:rsidP="00242A85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</w:t>
            </w:r>
          </w:p>
        </w:tc>
        <w:tc>
          <w:tcPr>
            <w:tcW w:w="7671" w:type="dxa"/>
          </w:tcPr>
          <w:p w14:paraId="17D8726B" w14:textId="378328C9" w:rsidR="00242A85" w:rsidRPr="00120EAC" w:rsidRDefault="00242A85" w:rsidP="00242A8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345B8C">
              <w:rPr>
                <w:rFonts w:ascii="Century Gothic" w:hAnsi="Century Gothic"/>
              </w:rPr>
              <w:t>We usually provide the PSIRA registration certificate and letter of good standing for the company, but only the registration certificate for the directors. Can you clarify?</w:t>
            </w:r>
          </w:p>
        </w:tc>
        <w:tc>
          <w:tcPr>
            <w:tcW w:w="5983" w:type="dxa"/>
          </w:tcPr>
          <w:p w14:paraId="65AA273E" w14:textId="5695BDB8" w:rsidR="00242A85" w:rsidRPr="00120EAC" w:rsidRDefault="00242A85" w:rsidP="00242A85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B5147C">
              <w:rPr>
                <w:rFonts w:ascii="Century Gothic" w:hAnsi="Century Gothic"/>
              </w:rPr>
              <w:t>A copy of PSIRA certificate is required for the directors, and a letter of good standing is required for the company.</w:t>
            </w:r>
          </w:p>
        </w:tc>
      </w:tr>
      <w:tr w:rsidR="00EA0520" w14:paraId="2EB69FEB" w14:textId="77777777" w:rsidTr="005F52BB">
        <w:tc>
          <w:tcPr>
            <w:tcW w:w="1088" w:type="dxa"/>
          </w:tcPr>
          <w:p w14:paraId="7E53F446" w14:textId="1C12A5A7" w:rsidR="00EA0520" w:rsidRDefault="00724E38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</w:t>
            </w:r>
          </w:p>
        </w:tc>
        <w:tc>
          <w:tcPr>
            <w:tcW w:w="7671" w:type="dxa"/>
          </w:tcPr>
          <w:p w14:paraId="75CF18CA" w14:textId="4EDC18F6" w:rsidR="00EA0520" w:rsidRPr="00120EAC" w:rsidRDefault="00345B8C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345B8C">
              <w:rPr>
                <w:rFonts w:ascii="Century Gothic" w:hAnsi="Century Gothic"/>
              </w:rPr>
              <w:t>When can we expect the amended pricing schedule?</w:t>
            </w:r>
          </w:p>
        </w:tc>
        <w:tc>
          <w:tcPr>
            <w:tcW w:w="5983" w:type="dxa"/>
          </w:tcPr>
          <w:p w14:paraId="24F6E4DC" w14:textId="4A2689A1" w:rsidR="00EA0520" w:rsidRPr="00120EAC" w:rsidRDefault="0082307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823073">
              <w:rPr>
                <w:rFonts w:ascii="Century Gothic" w:hAnsi="Century Gothic"/>
              </w:rPr>
              <w:t>The amended pricing schedule will be uploaded on the website in due course.</w:t>
            </w:r>
          </w:p>
        </w:tc>
      </w:tr>
    </w:tbl>
    <w:p w14:paraId="01CDB39C" w14:textId="77777777" w:rsidR="00334E1B" w:rsidRPr="00643B76" w:rsidRDefault="00334E1B" w:rsidP="00465BB6">
      <w:pPr>
        <w:rPr>
          <w:rFonts w:ascii="Century Gothic" w:hAnsi="Century Gothic"/>
          <w:lang w:val="en-US"/>
        </w:rPr>
      </w:pPr>
    </w:p>
    <w:sectPr w:rsidR="00334E1B" w:rsidRPr="00643B76" w:rsidSect="00785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E8BD" w14:textId="77777777" w:rsidR="0071168E" w:rsidRDefault="0071168E" w:rsidP="00334E1B">
      <w:pPr>
        <w:spacing w:after="0" w:line="240" w:lineRule="auto"/>
      </w:pPr>
      <w:r>
        <w:separator/>
      </w:r>
    </w:p>
  </w:endnote>
  <w:endnote w:type="continuationSeparator" w:id="0">
    <w:p w14:paraId="48794EA6" w14:textId="77777777" w:rsidR="0071168E" w:rsidRDefault="0071168E" w:rsidP="003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E6178" w14:textId="77777777" w:rsidR="0071168E" w:rsidRDefault="0071168E" w:rsidP="00334E1B">
      <w:pPr>
        <w:spacing w:after="0" w:line="240" w:lineRule="auto"/>
      </w:pPr>
      <w:r>
        <w:separator/>
      </w:r>
    </w:p>
  </w:footnote>
  <w:footnote w:type="continuationSeparator" w:id="0">
    <w:p w14:paraId="5BF70BA2" w14:textId="77777777" w:rsidR="0071168E" w:rsidRDefault="0071168E" w:rsidP="0033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6365"/>
    <w:multiLevelType w:val="hybridMultilevel"/>
    <w:tmpl w:val="4EA21C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46B8"/>
    <w:multiLevelType w:val="hybridMultilevel"/>
    <w:tmpl w:val="D6C4AF02"/>
    <w:lvl w:ilvl="0" w:tplc="1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840174">
    <w:abstractNumId w:val="0"/>
  </w:num>
  <w:num w:numId="2" w16cid:durableId="158344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B"/>
    <w:rsid w:val="00000771"/>
    <w:rsid w:val="00005801"/>
    <w:rsid w:val="00013C33"/>
    <w:rsid w:val="0001434E"/>
    <w:rsid w:val="00021826"/>
    <w:rsid w:val="00033168"/>
    <w:rsid w:val="00034ECD"/>
    <w:rsid w:val="000426B5"/>
    <w:rsid w:val="00045283"/>
    <w:rsid w:val="0005368F"/>
    <w:rsid w:val="00074A52"/>
    <w:rsid w:val="000760F7"/>
    <w:rsid w:val="00086747"/>
    <w:rsid w:val="00092C25"/>
    <w:rsid w:val="000A1116"/>
    <w:rsid w:val="000B37CC"/>
    <w:rsid w:val="000B70CC"/>
    <w:rsid w:val="000C22C6"/>
    <w:rsid w:val="000C674C"/>
    <w:rsid w:val="000D2F51"/>
    <w:rsid w:val="000F2CF7"/>
    <w:rsid w:val="001033BA"/>
    <w:rsid w:val="0010774B"/>
    <w:rsid w:val="00126A57"/>
    <w:rsid w:val="00132EEA"/>
    <w:rsid w:val="00167F2E"/>
    <w:rsid w:val="001A3C0F"/>
    <w:rsid w:val="001A6016"/>
    <w:rsid w:val="001A6DD1"/>
    <w:rsid w:val="001D71B4"/>
    <w:rsid w:val="001D7FB1"/>
    <w:rsid w:val="00210B65"/>
    <w:rsid w:val="00212A75"/>
    <w:rsid w:val="00221977"/>
    <w:rsid w:val="0023787B"/>
    <w:rsid w:val="00242A85"/>
    <w:rsid w:val="00263463"/>
    <w:rsid w:val="00264BAE"/>
    <w:rsid w:val="00271502"/>
    <w:rsid w:val="00277732"/>
    <w:rsid w:val="00294546"/>
    <w:rsid w:val="002A2ED7"/>
    <w:rsid w:val="002B76BC"/>
    <w:rsid w:val="002D3181"/>
    <w:rsid w:val="002D7574"/>
    <w:rsid w:val="002F16F5"/>
    <w:rsid w:val="00304141"/>
    <w:rsid w:val="00305483"/>
    <w:rsid w:val="003120EB"/>
    <w:rsid w:val="00326171"/>
    <w:rsid w:val="00334E1B"/>
    <w:rsid w:val="00345B8C"/>
    <w:rsid w:val="00361A43"/>
    <w:rsid w:val="003724C7"/>
    <w:rsid w:val="00375134"/>
    <w:rsid w:val="003C1DFD"/>
    <w:rsid w:val="003C6D92"/>
    <w:rsid w:val="00404FA5"/>
    <w:rsid w:val="004154AC"/>
    <w:rsid w:val="00447F3F"/>
    <w:rsid w:val="00454C51"/>
    <w:rsid w:val="00465BB6"/>
    <w:rsid w:val="00475714"/>
    <w:rsid w:val="00484ED9"/>
    <w:rsid w:val="004A74C9"/>
    <w:rsid w:val="004D2942"/>
    <w:rsid w:val="004E332C"/>
    <w:rsid w:val="004E6690"/>
    <w:rsid w:val="00546FD7"/>
    <w:rsid w:val="00551F6E"/>
    <w:rsid w:val="0056246E"/>
    <w:rsid w:val="005843D4"/>
    <w:rsid w:val="0059427A"/>
    <w:rsid w:val="005F52BB"/>
    <w:rsid w:val="00602FCF"/>
    <w:rsid w:val="00627E39"/>
    <w:rsid w:val="00643B76"/>
    <w:rsid w:val="00655C86"/>
    <w:rsid w:val="006710BF"/>
    <w:rsid w:val="00672D2D"/>
    <w:rsid w:val="00673B2B"/>
    <w:rsid w:val="00681526"/>
    <w:rsid w:val="00697B4D"/>
    <w:rsid w:val="006C024C"/>
    <w:rsid w:val="006E5263"/>
    <w:rsid w:val="006F3299"/>
    <w:rsid w:val="0071168E"/>
    <w:rsid w:val="00724E38"/>
    <w:rsid w:val="00732F7A"/>
    <w:rsid w:val="00740274"/>
    <w:rsid w:val="0076189D"/>
    <w:rsid w:val="00764823"/>
    <w:rsid w:val="00780D40"/>
    <w:rsid w:val="00785510"/>
    <w:rsid w:val="007A01D4"/>
    <w:rsid w:val="007A5933"/>
    <w:rsid w:val="007B41AA"/>
    <w:rsid w:val="007C5A73"/>
    <w:rsid w:val="007C7271"/>
    <w:rsid w:val="007E7529"/>
    <w:rsid w:val="007E772C"/>
    <w:rsid w:val="007F2BDC"/>
    <w:rsid w:val="00814AA3"/>
    <w:rsid w:val="00822DB2"/>
    <w:rsid w:val="00823073"/>
    <w:rsid w:val="00842FA0"/>
    <w:rsid w:val="0084789E"/>
    <w:rsid w:val="00863E31"/>
    <w:rsid w:val="0087548F"/>
    <w:rsid w:val="0088305F"/>
    <w:rsid w:val="0089313F"/>
    <w:rsid w:val="008D1076"/>
    <w:rsid w:val="008E1120"/>
    <w:rsid w:val="008E1945"/>
    <w:rsid w:val="008E44F5"/>
    <w:rsid w:val="008F5DDE"/>
    <w:rsid w:val="008F61F7"/>
    <w:rsid w:val="008F6C09"/>
    <w:rsid w:val="009047C6"/>
    <w:rsid w:val="00913C0D"/>
    <w:rsid w:val="00926898"/>
    <w:rsid w:val="00943DE4"/>
    <w:rsid w:val="00971035"/>
    <w:rsid w:val="00993AD5"/>
    <w:rsid w:val="009B105E"/>
    <w:rsid w:val="009B77F9"/>
    <w:rsid w:val="009E0A5E"/>
    <w:rsid w:val="009E1B39"/>
    <w:rsid w:val="009F70C2"/>
    <w:rsid w:val="00A40786"/>
    <w:rsid w:val="00A548D1"/>
    <w:rsid w:val="00A553BD"/>
    <w:rsid w:val="00A819AB"/>
    <w:rsid w:val="00A87419"/>
    <w:rsid w:val="00A93D60"/>
    <w:rsid w:val="00A94A0A"/>
    <w:rsid w:val="00AD09F9"/>
    <w:rsid w:val="00AF32E4"/>
    <w:rsid w:val="00B02DF3"/>
    <w:rsid w:val="00B05292"/>
    <w:rsid w:val="00B079CE"/>
    <w:rsid w:val="00B11B09"/>
    <w:rsid w:val="00B46643"/>
    <w:rsid w:val="00B5147C"/>
    <w:rsid w:val="00B63B1A"/>
    <w:rsid w:val="00B6715D"/>
    <w:rsid w:val="00B83E33"/>
    <w:rsid w:val="00BC42BC"/>
    <w:rsid w:val="00BD5471"/>
    <w:rsid w:val="00BE7001"/>
    <w:rsid w:val="00BF4362"/>
    <w:rsid w:val="00C15131"/>
    <w:rsid w:val="00C20F8D"/>
    <w:rsid w:val="00C24B07"/>
    <w:rsid w:val="00C36114"/>
    <w:rsid w:val="00C8119D"/>
    <w:rsid w:val="00C95C3B"/>
    <w:rsid w:val="00CA2FBE"/>
    <w:rsid w:val="00CB6B99"/>
    <w:rsid w:val="00CD3F5B"/>
    <w:rsid w:val="00CD7540"/>
    <w:rsid w:val="00CE1171"/>
    <w:rsid w:val="00CF1E45"/>
    <w:rsid w:val="00D2316F"/>
    <w:rsid w:val="00D27D96"/>
    <w:rsid w:val="00D32226"/>
    <w:rsid w:val="00D361C4"/>
    <w:rsid w:val="00D4699C"/>
    <w:rsid w:val="00D47E5F"/>
    <w:rsid w:val="00D71601"/>
    <w:rsid w:val="00D972FC"/>
    <w:rsid w:val="00DA3393"/>
    <w:rsid w:val="00DA6E9A"/>
    <w:rsid w:val="00DB2430"/>
    <w:rsid w:val="00DC7DC1"/>
    <w:rsid w:val="00DD0549"/>
    <w:rsid w:val="00DF51A7"/>
    <w:rsid w:val="00E23A72"/>
    <w:rsid w:val="00E246A7"/>
    <w:rsid w:val="00E54C64"/>
    <w:rsid w:val="00E624BC"/>
    <w:rsid w:val="00E6455D"/>
    <w:rsid w:val="00E64CBA"/>
    <w:rsid w:val="00E653D3"/>
    <w:rsid w:val="00E800EF"/>
    <w:rsid w:val="00E9037A"/>
    <w:rsid w:val="00E91918"/>
    <w:rsid w:val="00E96272"/>
    <w:rsid w:val="00EA0520"/>
    <w:rsid w:val="00EA214E"/>
    <w:rsid w:val="00EA2F82"/>
    <w:rsid w:val="00EB1936"/>
    <w:rsid w:val="00EC442D"/>
    <w:rsid w:val="00ED488B"/>
    <w:rsid w:val="00EE7491"/>
    <w:rsid w:val="00EF6A4F"/>
    <w:rsid w:val="00F00021"/>
    <w:rsid w:val="00F23A16"/>
    <w:rsid w:val="00F32ECE"/>
    <w:rsid w:val="00F353C5"/>
    <w:rsid w:val="00F40F2A"/>
    <w:rsid w:val="00F43DEB"/>
    <w:rsid w:val="00F43DF7"/>
    <w:rsid w:val="00F45F98"/>
    <w:rsid w:val="00F46662"/>
    <w:rsid w:val="00F50A61"/>
    <w:rsid w:val="00F54773"/>
    <w:rsid w:val="00F61521"/>
    <w:rsid w:val="00F70028"/>
    <w:rsid w:val="00F71211"/>
    <w:rsid w:val="00F91A6A"/>
    <w:rsid w:val="00F935E8"/>
    <w:rsid w:val="00F937F9"/>
    <w:rsid w:val="00FA76E2"/>
    <w:rsid w:val="00FE3792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2FD9AB"/>
  <w15:chartTrackingRefBased/>
  <w15:docId w15:val="{20AEE1BA-379D-4095-B192-044943A7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1B"/>
  </w:style>
  <w:style w:type="paragraph" w:styleId="Footer">
    <w:name w:val="footer"/>
    <w:basedOn w:val="Normal"/>
    <w:link w:val="FooterChar"/>
    <w:uiPriority w:val="99"/>
    <w:unhideWhenUsed/>
    <w:rsid w:val="0033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1B"/>
  </w:style>
  <w:style w:type="paragraph" w:styleId="ListParagraph">
    <w:name w:val="List Paragraph"/>
    <w:basedOn w:val="Normal"/>
    <w:uiPriority w:val="34"/>
    <w:qFormat/>
    <w:rsid w:val="00334E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Philemon Letlape</dc:creator>
  <cp:keywords/>
  <dc:description/>
  <cp:lastModifiedBy>Sbahle Mhlaba</cp:lastModifiedBy>
  <cp:revision>2</cp:revision>
  <dcterms:created xsi:type="dcterms:W3CDTF">2024-10-16T10:35:00Z</dcterms:created>
  <dcterms:modified xsi:type="dcterms:W3CDTF">2024-10-16T10:35:00Z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7efc8cae882db985d960768d6f67359302366ef70500492d16152195764674b5</vt:lpwstr>
  </property>
</Properties>
</file>