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9F43" w14:textId="77777777" w:rsidR="001E64ED" w:rsidRDefault="001E64ED" w:rsidP="00970F7C">
      <w:pPr>
        <w:spacing w:after="120"/>
        <w:jc w:val="center"/>
        <w:rPr>
          <w:rFonts w:eastAsia="Batang"/>
          <w:b/>
          <w:bCs/>
        </w:rPr>
      </w:pPr>
    </w:p>
    <w:p w14:paraId="67A9AE09" w14:textId="1B8FFB3B" w:rsidR="00D1302F" w:rsidRPr="003223DC" w:rsidRDefault="00D1302F" w:rsidP="00970F7C">
      <w:pPr>
        <w:spacing w:after="120"/>
        <w:jc w:val="center"/>
        <w:rPr>
          <w:rFonts w:eastAsia="Batang"/>
        </w:rPr>
      </w:pPr>
      <w:r w:rsidRPr="003223DC">
        <w:rPr>
          <w:rFonts w:eastAsia="Batang"/>
          <w:b/>
          <w:bCs/>
        </w:rPr>
        <w:t xml:space="preserve">FREQUENTLY ASKED QUESTIONS: </w:t>
      </w:r>
      <w:r w:rsidR="00DD3222">
        <w:rPr>
          <w:rFonts w:eastAsia="Batang"/>
          <w:b/>
          <w:bCs/>
        </w:rPr>
        <w:t xml:space="preserve">ACCREDITATION OF </w:t>
      </w:r>
      <w:r w:rsidR="008B7039">
        <w:rPr>
          <w:rFonts w:eastAsia="Batang"/>
          <w:b/>
          <w:bCs/>
        </w:rPr>
        <w:t xml:space="preserve">PRIVATE COLLEGES </w:t>
      </w:r>
      <w:r w:rsidR="00DD3222">
        <w:rPr>
          <w:rFonts w:eastAsia="Batang"/>
          <w:b/>
          <w:bCs/>
        </w:rPr>
        <w:t>TO OFFER THE NATIONAL CERTIFICATE (VOCATIONAL)</w:t>
      </w:r>
    </w:p>
    <w:p w14:paraId="749530FC" w14:textId="601B812A" w:rsidR="000A7023" w:rsidRPr="003223DC" w:rsidRDefault="00D1302F" w:rsidP="00970F7C">
      <w:pPr>
        <w:pStyle w:val="BodyText"/>
        <w:spacing w:line="276" w:lineRule="auto"/>
        <w:rPr>
          <w:rFonts w:ascii="Century Gothic" w:hAnsi="Century Gothic"/>
          <w:sz w:val="20"/>
          <w:szCs w:val="20"/>
        </w:rPr>
      </w:pPr>
      <w:r w:rsidRPr="003223DC">
        <w:rPr>
          <w:rFonts w:ascii="Century Gothic" w:hAnsi="Century Gothic"/>
          <w:sz w:val="20"/>
          <w:szCs w:val="20"/>
        </w:rPr>
        <w:t xml:space="preserve">This document is intended to contribute to a better understanding of </w:t>
      </w:r>
      <w:r w:rsidR="001E64ED" w:rsidRPr="003223DC">
        <w:rPr>
          <w:rFonts w:ascii="Century Gothic" w:hAnsi="Century Gothic"/>
          <w:sz w:val="20"/>
          <w:szCs w:val="20"/>
        </w:rPr>
        <w:t>Umalusi</w:t>
      </w:r>
      <w:r w:rsidR="001E64ED">
        <w:rPr>
          <w:rFonts w:ascii="Century Gothic" w:hAnsi="Century Gothic"/>
          <w:sz w:val="20"/>
          <w:szCs w:val="20"/>
        </w:rPr>
        <w:t>'</w:t>
      </w:r>
      <w:r w:rsidR="001E64ED" w:rsidRPr="003223DC">
        <w:rPr>
          <w:rFonts w:ascii="Century Gothic" w:hAnsi="Century Gothic"/>
          <w:sz w:val="20"/>
          <w:szCs w:val="20"/>
        </w:rPr>
        <w:t xml:space="preserve">s </w:t>
      </w:r>
      <w:r w:rsidRPr="003223DC">
        <w:rPr>
          <w:rFonts w:ascii="Century Gothic" w:hAnsi="Century Gothic"/>
          <w:sz w:val="20"/>
          <w:szCs w:val="20"/>
        </w:rPr>
        <w:t xml:space="preserve">quality assurance mandate, scope, and initiatives, as they apply to </w:t>
      </w:r>
      <w:r w:rsidR="00DD33C8">
        <w:rPr>
          <w:rFonts w:ascii="Century Gothic" w:hAnsi="Century Gothic"/>
          <w:sz w:val="20"/>
          <w:szCs w:val="20"/>
        </w:rPr>
        <w:t xml:space="preserve">Further Education and Training </w:t>
      </w:r>
      <w:r w:rsidR="005C7EC1">
        <w:rPr>
          <w:rFonts w:ascii="Century Gothic" w:hAnsi="Century Gothic"/>
          <w:sz w:val="20"/>
          <w:szCs w:val="20"/>
        </w:rPr>
        <w:t xml:space="preserve">(FET) </w:t>
      </w:r>
      <w:r w:rsidR="008B7039">
        <w:rPr>
          <w:rFonts w:ascii="Century Gothic" w:hAnsi="Century Gothic"/>
          <w:sz w:val="20"/>
          <w:szCs w:val="20"/>
        </w:rPr>
        <w:t>private colleges</w:t>
      </w:r>
      <w:r w:rsidR="00DD33C8">
        <w:rPr>
          <w:rFonts w:ascii="Century Gothic" w:hAnsi="Century Gothic"/>
          <w:sz w:val="20"/>
          <w:szCs w:val="20"/>
        </w:rPr>
        <w:t>.</w:t>
      </w:r>
    </w:p>
    <w:p w14:paraId="1C80A287" w14:textId="77777777" w:rsidR="00201889" w:rsidRPr="003223DC" w:rsidRDefault="00201889" w:rsidP="00970F7C">
      <w:pPr>
        <w:pStyle w:val="BodyText"/>
        <w:spacing w:line="276" w:lineRule="auto"/>
        <w:rPr>
          <w:sz w:val="20"/>
          <w:szCs w:val="20"/>
        </w:rPr>
      </w:pPr>
    </w:p>
    <w:p w14:paraId="1A853A7F" w14:textId="7F3920E8" w:rsidR="00643872" w:rsidRPr="003223DC" w:rsidRDefault="00D1302F" w:rsidP="00970F7C">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3223DC">
        <w:t>1. Quality assurance mandate and scope</w:t>
      </w:r>
    </w:p>
    <w:tbl>
      <w:tblPr>
        <w:tblStyle w:val="TableGrid"/>
        <w:tblW w:w="9493" w:type="dxa"/>
        <w:tblLook w:val="04A0" w:firstRow="1" w:lastRow="0" w:firstColumn="1" w:lastColumn="0" w:noHBand="0" w:noVBand="1"/>
      </w:tblPr>
      <w:tblGrid>
        <w:gridCol w:w="705"/>
        <w:gridCol w:w="8788"/>
      </w:tblGrid>
      <w:tr w:rsidR="003223DC" w:rsidRPr="003223DC" w14:paraId="6F714D1B" w14:textId="77777777" w:rsidTr="0093279C">
        <w:trPr>
          <w:trHeight w:val="2525"/>
        </w:trPr>
        <w:tc>
          <w:tcPr>
            <w:tcW w:w="705" w:type="dxa"/>
          </w:tcPr>
          <w:p w14:paraId="4002BA45" w14:textId="2E42368B" w:rsidR="007A1C6A" w:rsidRPr="005E2491" w:rsidRDefault="0025585C" w:rsidP="00970F7C">
            <w:pPr>
              <w:spacing w:after="120" w:line="276" w:lineRule="auto"/>
              <w:rPr>
                <w:sz w:val="16"/>
                <w:szCs w:val="16"/>
              </w:rPr>
            </w:pPr>
            <w:r w:rsidRPr="005E2491">
              <w:rPr>
                <w:sz w:val="16"/>
                <w:szCs w:val="16"/>
              </w:rPr>
              <w:t xml:space="preserve">1.1 </w:t>
            </w:r>
          </w:p>
        </w:tc>
        <w:tc>
          <w:tcPr>
            <w:tcW w:w="8788" w:type="dxa"/>
          </w:tcPr>
          <w:p w14:paraId="60C8CAD1" w14:textId="1BF37DD7" w:rsidR="007A1C6A" w:rsidRPr="003223DC" w:rsidRDefault="009B7C2D" w:rsidP="00970F7C">
            <w:pPr>
              <w:spacing w:after="120" w:line="276" w:lineRule="auto"/>
              <w:rPr>
                <w:b/>
                <w:bCs/>
                <w:sz w:val="20"/>
                <w:szCs w:val="20"/>
              </w:rPr>
            </w:pPr>
            <w:r w:rsidRPr="009B7C2D">
              <w:rPr>
                <w:b/>
                <w:bCs/>
                <w:sz w:val="20"/>
                <w:szCs w:val="20"/>
              </w:rPr>
              <w:t>Why does a private college have to be accredited?</w:t>
            </w:r>
          </w:p>
          <w:p w14:paraId="2BA609CA" w14:textId="77777777" w:rsidR="00FD465A" w:rsidRDefault="00672875" w:rsidP="00970F7C">
            <w:pPr>
              <w:pStyle w:val="BodyTextIndent"/>
              <w:spacing w:after="0" w:line="276" w:lineRule="auto"/>
              <w:ind w:left="0"/>
              <w:rPr>
                <w:sz w:val="20"/>
                <w:szCs w:val="20"/>
              </w:rPr>
            </w:pPr>
            <w:r w:rsidRPr="00672875">
              <w:rPr>
                <w:sz w:val="20"/>
                <w:szCs w:val="20"/>
              </w:rPr>
              <w:t>Accreditation is a legal requirement for private colleges in terms of the</w:t>
            </w:r>
            <w:r w:rsidR="00FD465A">
              <w:rPr>
                <w:sz w:val="20"/>
                <w:szCs w:val="20"/>
              </w:rPr>
              <w:t xml:space="preserve"> following legislation: </w:t>
            </w:r>
          </w:p>
          <w:p w14:paraId="68726877" w14:textId="04EEA512" w:rsidR="00FD465A" w:rsidRDefault="00FD465A" w:rsidP="009445D7">
            <w:pPr>
              <w:pStyle w:val="BodyTextIndent"/>
              <w:spacing w:after="0" w:line="276" w:lineRule="auto"/>
              <w:ind w:left="243" w:hanging="243"/>
              <w:rPr>
                <w:sz w:val="20"/>
                <w:szCs w:val="20"/>
              </w:rPr>
            </w:pPr>
            <w:r>
              <w:rPr>
                <w:sz w:val="20"/>
                <w:szCs w:val="20"/>
              </w:rPr>
              <w:t>-</w:t>
            </w:r>
            <w:r w:rsidR="00672875" w:rsidRPr="00672875">
              <w:rPr>
                <w:sz w:val="20"/>
                <w:szCs w:val="20"/>
              </w:rPr>
              <w:t xml:space="preserve"> </w:t>
            </w:r>
            <w:r w:rsidR="00F8637A">
              <w:rPr>
                <w:sz w:val="20"/>
                <w:szCs w:val="20"/>
              </w:rPr>
              <w:tab/>
            </w:r>
            <w:r w:rsidR="00672875" w:rsidRPr="00672875">
              <w:rPr>
                <w:sz w:val="20"/>
                <w:szCs w:val="20"/>
              </w:rPr>
              <w:t>General and Further Education and Training Quality Assurance (GENFETQA) Act 2001</w:t>
            </w:r>
            <w:r w:rsidR="00F8637A">
              <w:rPr>
                <w:sz w:val="20"/>
                <w:szCs w:val="20"/>
              </w:rPr>
              <w:t>,</w:t>
            </w:r>
            <w:r w:rsidR="00672875" w:rsidRPr="00672875">
              <w:rPr>
                <w:sz w:val="20"/>
                <w:szCs w:val="20"/>
              </w:rPr>
              <w:t xml:space="preserve"> as</w:t>
            </w:r>
            <w:r w:rsidR="007C4F81">
              <w:rPr>
                <w:sz w:val="20"/>
                <w:szCs w:val="20"/>
              </w:rPr>
              <w:t xml:space="preserve"> </w:t>
            </w:r>
            <w:r w:rsidR="00672875" w:rsidRPr="00672875">
              <w:rPr>
                <w:sz w:val="20"/>
                <w:szCs w:val="20"/>
              </w:rPr>
              <w:t>amended</w:t>
            </w:r>
            <w:r w:rsidR="00F8637A">
              <w:rPr>
                <w:sz w:val="20"/>
                <w:szCs w:val="20"/>
              </w:rPr>
              <w:t>.</w:t>
            </w:r>
          </w:p>
          <w:p w14:paraId="60A03109" w14:textId="7E3EBC9C" w:rsidR="007C4F81" w:rsidRDefault="00FD465A" w:rsidP="009445D7">
            <w:pPr>
              <w:pStyle w:val="BodyTextIndent"/>
              <w:spacing w:after="0" w:line="276" w:lineRule="auto"/>
              <w:ind w:left="243" w:hanging="243"/>
              <w:rPr>
                <w:sz w:val="20"/>
                <w:szCs w:val="20"/>
              </w:rPr>
            </w:pPr>
            <w:r>
              <w:rPr>
                <w:sz w:val="20"/>
                <w:szCs w:val="20"/>
              </w:rPr>
              <w:t>-</w:t>
            </w:r>
            <w:r w:rsidR="00672875" w:rsidRPr="00672875">
              <w:rPr>
                <w:sz w:val="20"/>
                <w:szCs w:val="20"/>
              </w:rPr>
              <w:t xml:space="preserve"> </w:t>
            </w:r>
            <w:r w:rsidR="00F8637A">
              <w:rPr>
                <w:sz w:val="20"/>
                <w:szCs w:val="20"/>
              </w:rPr>
              <w:tab/>
            </w:r>
            <w:r w:rsidR="00672875" w:rsidRPr="00672875">
              <w:rPr>
                <w:sz w:val="20"/>
                <w:szCs w:val="20"/>
              </w:rPr>
              <w:t>National Qualifications Framework (NQF) Act, 2008</w:t>
            </w:r>
            <w:r w:rsidR="00F8637A">
              <w:rPr>
                <w:sz w:val="20"/>
                <w:szCs w:val="20"/>
              </w:rPr>
              <w:t>,</w:t>
            </w:r>
            <w:r w:rsidR="00672875" w:rsidRPr="00672875">
              <w:rPr>
                <w:sz w:val="20"/>
                <w:szCs w:val="20"/>
              </w:rPr>
              <w:t xml:space="preserve"> as amended</w:t>
            </w:r>
            <w:r w:rsidR="00F8637A">
              <w:rPr>
                <w:sz w:val="20"/>
                <w:szCs w:val="20"/>
              </w:rPr>
              <w:t>.</w:t>
            </w:r>
          </w:p>
          <w:p w14:paraId="6A9EBD46" w14:textId="33A01E6A" w:rsidR="009B7C2D" w:rsidRDefault="007C4F81" w:rsidP="00F8637A">
            <w:pPr>
              <w:pStyle w:val="BodyTextIndent"/>
              <w:spacing w:after="0" w:line="276" w:lineRule="auto"/>
              <w:ind w:left="243" w:hanging="243"/>
              <w:rPr>
                <w:sz w:val="20"/>
                <w:szCs w:val="20"/>
              </w:rPr>
            </w:pPr>
            <w:r>
              <w:rPr>
                <w:sz w:val="20"/>
                <w:szCs w:val="20"/>
              </w:rPr>
              <w:t xml:space="preserve">- </w:t>
            </w:r>
            <w:r w:rsidR="00F8637A">
              <w:rPr>
                <w:sz w:val="20"/>
                <w:szCs w:val="20"/>
              </w:rPr>
              <w:tab/>
            </w:r>
            <w:r>
              <w:rPr>
                <w:sz w:val="20"/>
                <w:szCs w:val="20"/>
              </w:rPr>
              <w:t>P</w:t>
            </w:r>
            <w:r w:rsidR="00672875" w:rsidRPr="00672875">
              <w:rPr>
                <w:sz w:val="20"/>
                <w:szCs w:val="20"/>
              </w:rPr>
              <w:t>olicy for the Quality Assurance of Private Colleges for Continuing Education and Training</w:t>
            </w:r>
            <w:r w:rsidR="00552C62">
              <w:rPr>
                <w:sz w:val="20"/>
                <w:szCs w:val="20"/>
              </w:rPr>
              <w:t xml:space="preserve"> </w:t>
            </w:r>
            <w:r w:rsidR="00672875" w:rsidRPr="00672875">
              <w:rPr>
                <w:sz w:val="20"/>
                <w:szCs w:val="20"/>
              </w:rPr>
              <w:t>offering qualifications registered on the General and Further Education and Training Qualifications Sub-framework and the Accreditation of Private Assessment</w:t>
            </w:r>
            <w:r w:rsidR="00C543AF">
              <w:rPr>
                <w:sz w:val="20"/>
                <w:szCs w:val="20"/>
              </w:rPr>
              <w:t xml:space="preserve"> </w:t>
            </w:r>
            <w:r w:rsidR="00672875" w:rsidRPr="00672875">
              <w:rPr>
                <w:sz w:val="20"/>
                <w:szCs w:val="20"/>
              </w:rPr>
              <w:t>Bodies</w:t>
            </w:r>
            <w:r w:rsidR="00552C62">
              <w:rPr>
                <w:sz w:val="20"/>
                <w:szCs w:val="20"/>
              </w:rPr>
              <w:t xml:space="preserve"> </w:t>
            </w:r>
            <w:r w:rsidR="00672875" w:rsidRPr="00672875">
              <w:rPr>
                <w:sz w:val="20"/>
                <w:szCs w:val="20"/>
              </w:rPr>
              <w:t>(Government Gazette 41887</w:t>
            </w:r>
            <w:r w:rsidR="00EE217C">
              <w:rPr>
                <w:sz w:val="20"/>
                <w:szCs w:val="20"/>
              </w:rPr>
              <w:t xml:space="preserve"> </w:t>
            </w:r>
            <w:r w:rsidR="00672875" w:rsidRPr="00672875">
              <w:rPr>
                <w:sz w:val="20"/>
                <w:szCs w:val="20"/>
              </w:rPr>
              <w:t>of September 2018).</w:t>
            </w:r>
          </w:p>
          <w:p w14:paraId="29606BFF" w14:textId="76811C2F" w:rsidR="00527D9D" w:rsidRDefault="00527D9D" w:rsidP="009445D7">
            <w:pPr>
              <w:pStyle w:val="BodyTextIndent"/>
              <w:spacing w:after="0" w:line="276" w:lineRule="auto"/>
              <w:ind w:left="243" w:hanging="243"/>
              <w:rPr>
                <w:sz w:val="20"/>
                <w:szCs w:val="20"/>
              </w:rPr>
            </w:pPr>
            <w:r>
              <w:rPr>
                <w:sz w:val="20"/>
                <w:szCs w:val="20"/>
              </w:rPr>
              <w:t>-</w:t>
            </w:r>
            <w:r>
              <w:rPr>
                <w:sz w:val="20"/>
                <w:szCs w:val="20"/>
              </w:rPr>
              <w:tab/>
            </w:r>
            <w:r w:rsidR="0077148E">
              <w:rPr>
                <w:sz w:val="20"/>
                <w:szCs w:val="20"/>
              </w:rPr>
              <w:t>Continuing Education and Training Act No. 16 of 2006.</w:t>
            </w:r>
          </w:p>
          <w:p w14:paraId="43B0C48E" w14:textId="0CDBE2F6" w:rsidR="00EE217C" w:rsidRPr="00970F7C" w:rsidRDefault="00EE217C" w:rsidP="00970F7C">
            <w:pPr>
              <w:pStyle w:val="BodyTextIndent"/>
              <w:spacing w:after="0" w:line="276" w:lineRule="auto"/>
              <w:ind w:left="0"/>
              <w:rPr>
                <w:sz w:val="12"/>
                <w:szCs w:val="12"/>
              </w:rPr>
            </w:pPr>
          </w:p>
        </w:tc>
      </w:tr>
      <w:tr w:rsidR="003223DC" w:rsidRPr="003223DC" w14:paraId="098F761E" w14:textId="77777777" w:rsidTr="0093279C">
        <w:trPr>
          <w:trHeight w:val="300"/>
        </w:trPr>
        <w:tc>
          <w:tcPr>
            <w:tcW w:w="705" w:type="dxa"/>
          </w:tcPr>
          <w:p w14:paraId="5FE2EF9E" w14:textId="77777777" w:rsidR="00D1302F" w:rsidRPr="003223DC" w:rsidRDefault="00D1302F" w:rsidP="00970F7C">
            <w:pPr>
              <w:pStyle w:val="ListParagraph"/>
              <w:numPr>
                <w:ilvl w:val="0"/>
                <w:numId w:val="2"/>
              </w:numPr>
              <w:spacing w:after="120" w:line="276" w:lineRule="auto"/>
              <w:contextualSpacing w:val="0"/>
              <w:rPr>
                <w:sz w:val="20"/>
                <w:szCs w:val="20"/>
              </w:rPr>
            </w:pPr>
          </w:p>
        </w:tc>
        <w:tc>
          <w:tcPr>
            <w:tcW w:w="8788" w:type="dxa"/>
          </w:tcPr>
          <w:p w14:paraId="722E0877" w14:textId="7CE23083" w:rsidR="00D1302F" w:rsidRPr="003223DC" w:rsidRDefault="00F6684B" w:rsidP="00970F7C">
            <w:pPr>
              <w:spacing w:after="120" w:line="276" w:lineRule="auto"/>
              <w:rPr>
                <w:b/>
                <w:bCs/>
                <w:sz w:val="20"/>
                <w:szCs w:val="20"/>
              </w:rPr>
            </w:pPr>
            <w:r w:rsidRPr="00F6684B">
              <w:rPr>
                <w:b/>
                <w:bCs/>
                <w:sz w:val="20"/>
                <w:szCs w:val="20"/>
              </w:rPr>
              <w:t>What is the difference between accreditation and registration?</w:t>
            </w:r>
          </w:p>
          <w:p w14:paraId="113C5DAE" w14:textId="523F5BBC" w:rsidR="00F6684B" w:rsidRPr="003D7212" w:rsidRDefault="00F6684B" w:rsidP="1700334A">
            <w:pPr>
              <w:pStyle w:val="BodyTextIndent"/>
              <w:spacing w:line="276" w:lineRule="auto"/>
              <w:ind w:left="0"/>
              <w:rPr>
                <w:sz w:val="20"/>
                <w:szCs w:val="20"/>
              </w:rPr>
            </w:pPr>
            <w:r w:rsidRPr="1700334A">
              <w:rPr>
                <w:sz w:val="20"/>
                <w:szCs w:val="20"/>
              </w:rPr>
              <w:t xml:space="preserve">Accreditation is the recognition of the capacity of a private college to offer a qualification on the General and Further Education and Training Qualifications Sub-framework, and the private </w:t>
            </w:r>
            <w:r w:rsidR="001E64ED" w:rsidRPr="1700334A">
              <w:rPr>
                <w:sz w:val="20"/>
                <w:szCs w:val="20"/>
              </w:rPr>
              <w:t>college</w:t>
            </w:r>
            <w:r w:rsidR="001E64ED">
              <w:rPr>
                <w:sz w:val="20"/>
                <w:szCs w:val="20"/>
              </w:rPr>
              <w:t>'</w:t>
            </w:r>
            <w:r w:rsidR="001E64ED" w:rsidRPr="1700334A">
              <w:rPr>
                <w:sz w:val="20"/>
                <w:szCs w:val="20"/>
              </w:rPr>
              <w:t xml:space="preserve">s </w:t>
            </w:r>
            <w:r w:rsidRPr="1700334A">
              <w:rPr>
                <w:sz w:val="20"/>
                <w:szCs w:val="20"/>
              </w:rPr>
              <w:t>implementation of the curriculum in support of the qualification at the required standard.</w:t>
            </w:r>
          </w:p>
          <w:p w14:paraId="53E2A74A" w14:textId="24188AD7" w:rsidR="00F6684B" w:rsidRPr="003D7212" w:rsidRDefault="00F6684B" w:rsidP="1700334A">
            <w:pPr>
              <w:spacing w:after="120" w:line="276" w:lineRule="auto"/>
              <w:rPr>
                <w:sz w:val="20"/>
                <w:szCs w:val="20"/>
              </w:rPr>
            </w:pPr>
            <w:r w:rsidRPr="1700334A">
              <w:rPr>
                <w:b/>
                <w:bCs/>
                <w:sz w:val="20"/>
                <w:szCs w:val="20"/>
              </w:rPr>
              <w:t>Accreditation</w:t>
            </w:r>
            <w:r w:rsidRPr="1700334A">
              <w:rPr>
                <w:sz w:val="20"/>
                <w:szCs w:val="20"/>
              </w:rPr>
              <w:t xml:space="preserve"> attests to the capacity and the quality of the offering of a specific </w:t>
            </w:r>
            <w:proofErr w:type="spellStart"/>
            <w:r w:rsidR="00992455">
              <w:rPr>
                <w:sz w:val="20"/>
                <w:szCs w:val="20"/>
              </w:rPr>
              <w:t>progamme</w:t>
            </w:r>
            <w:proofErr w:type="spellEnd"/>
            <w:r w:rsidR="00992455">
              <w:rPr>
                <w:sz w:val="20"/>
                <w:szCs w:val="20"/>
              </w:rPr>
              <w:t xml:space="preserve"> of a </w:t>
            </w:r>
            <w:r w:rsidRPr="1700334A">
              <w:rPr>
                <w:sz w:val="20"/>
                <w:szCs w:val="20"/>
              </w:rPr>
              <w:t>qualification in a private college.</w:t>
            </w:r>
          </w:p>
          <w:p w14:paraId="200F6481" w14:textId="501DE220" w:rsidR="00F6684B" w:rsidRPr="003223DC" w:rsidRDefault="00F6684B" w:rsidP="00970F7C">
            <w:pPr>
              <w:spacing w:after="120" w:line="276" w:lineRule="auto"/>
            </w:pPr>
            <w:r w:rsidRPr="003D7212">
              <w:rPr>
                <w:b/>
                <w:bCs/>
                <w:sz w:val="20"/>
                <w:szCs w:val="20"/>
              </w:rPr>
              <w:t>Registration</w:t>
            </w:r>
            <w:r w:rsidRPr="003D7212">
              <w:rPr>
                <w:sz w:val="20"/>
                <w:szCs w:val="20"/>
              </w:rPr>
              <w:t xml:space="preserve"> is the </w:t>
            </w:r>
            <w:r w:rsidR="001E64ED">
              <w:rPr>
                <w:sz w:val="20"/>
                <w:szCs w:val="20"/>
              </w:rPr>
              <w:t>"</w:t>
            </w:r>
            <w:r w:rsidRPr="003D7212">
              <w:rPr>
                <w:sz w:val="20"/>
                <w:szCs w:val="20"/>
              </w:rPr>
              <w:t>licence to operate</w:t>
            </w:r>
            <w:r w:rsidR="001E64ED">
              <w:rPr>
                <w:sz w:val="20"/>
                <w:szCs w:val="20"/>
              </w:rPr>
              <w:t>"</w:t>
            </w:r>
            <w:r w:rsidR="001E64ED" w:rsidRPr="003D7212">
              <w:rPr>
                <w:sz w:val="20"/>
                <w:szCs w:val="20"/>
              </w:rPr>
              <w:t xml:space="preserve"> </w:t>
            </w:r>
            <w:r w:rsidRPr="003D7212">
              <w:rPr>
                <w:sz w:val="20"/>
                <w:szCs w:val="20"/>
              </w:rPr>
              <w:t>issued by the Department of Higher Education and Training to private colleges that meet their requirements. This includes registration as a private college and registration as an examination centre.</w:t>
            </w:r>
          </w:p>
        </w:tc>
      </w:tr>
      <w:tr w:rsidR="003223DC" w:rsidRPr="003223DC" w14:paraId="245EC70E" w14:textId="77777777" w:rsidTr="0093279C">
        <w:trPr>
          <w:trHeight w:val="300"/>
        </w:trPr>
        <w:tc>
          <w:tcPr>
            <w:tcW w:w="705" w:type="dxa"/>
          </w:tcPr>
          <w:p w14:paraId="5FB31ACA"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14568E8C" w14:textId="67C19B5A" w:rsidR="00FB1D89" w:rsidRPr="003223DC" w:rsidRDefault="00F6684B" w:rsidP="00970F7C">
            <w:pPr>
              <w:spacing w:after="120" w:line="276" w:lineRule="auto"/>
              <w:rPr>
                <w:b/>
                <w:bCs/>
                <w:sz w:val="20"/>
                <w:szCs w:val="20"/>
              </w:rPr>
            </w:pPr>
            <w:r w:rsidRPr="00F6684B">
              <w:rPr>
                <w:b/>
                <w:bCs/>
                <w:sz w:val="20"/>
                <w:szCs w:val="20"/>
              </w:rPr>
              <w:t>Are all colleges expected to apply for accreditation with Umalusi?</w:t>
            </w:r>
          </w:p>
          <w:p w14:paraId="18A6EB1C" w14:textId="76A00795" w:rsidR="00BD442D" w:rsidRDefault="00C14E17" w:rsidP="1700334A">
            <w:pPr>
              <w:spacing w:after="120" w:line="276" w:lineRule="auto"/>
              <w:rPr>
                <w:sz w:val="20"/>
                <w:szCs w:val="20"/>
              </w:rPr>
            </w:pPr>
            <w:r w:rsidRPr="1700334A">
              <w:rPr>
                <w:sz w:val="20"/>
                <w:szCs w:val="20"/>
              </w:rPr>
              <w:t>According to the General and Further Education and Training Quality Assurance (GENFETQA) Act, 2001</w:t>
            </w:r>
            <w:r w:rsidR="005E4FD0" w:rsidRPr="1700334A">
              <w:rPr>
                <w:sz w:val="20"/>
                <w:szCs w:val="20"/>
              </w:rPr>
              <w:t xml:space="preserve">, </w:t>
            </w:r>
            <w:r w:rsidRPr="1700334A">
              <w:rPr>
                <w:sz w:val="20"/>
                <w:szCs w:val="20"/>
              </w:rPr>
              <w:t>as amended, Umalusi is required to quality assure p</w:t>
            </w:r>
            <w:r w:rsidR="00F6684B" w:rsidRPr="1700334A">
              <w:rPr>
                <w:sz w:val="20"/>
                <w:szCs w:val="20"/>
              </w:rPr>
              <w:t xml:space="preserve">rivate colleges that intend to offer </w:t>
            </w:r>
            <w:r w:rsidR="00C246AC" w:rsidRPr="1700334A">
              <w:rPr>
                <w:sz w:val="20"/>
                <w:szCs w:val="20"/>
              </w:rPr>
              <w:t xml:space="preserve">a qualification on the General and Further Education and Training Qualifications Sub-framework of the National Qualifications Framework. </w:t>
            </w:r>
          </w:p>
          <w:p w14:paraId="1B65629C" w14:textId="4C5E8DC7" w:rsidR="000B022C" w:rsidRDefault="00882E63" w:rsidP="1700334A">
            <w:pPr>
              <w:spacing w:after="120" w:line="276" w:lineRule="auto"/>
              <w:rPr>
                <w:sz w:val="20"/>
                <w:szCs w:val="20"/>
              </w:rPr>
            </w:pPr>
            <w:r w:rsidRPr="1700334A">
              <w:rPr>
                <w:sz w:val="20"/>
                <w:szCs w:val="20"/>
              </w:rPr>
              <w:t xml:space="preserve">Public TVET colleges </w:t>
            </w:r>
            <w:r w:rsidR="000B022C" w:rsidRPr="1700334A">
              <w:rPr>
                <w:sz w:val="20"/>
                <w:szCs w:val="20"/>
              </w:rPr>
              <w:t>are not required to apply for accreditation by Umalusi.</w:t>
            </w:r>
          </w:p>
          <w:p w14:paraId="75179291" w14:textId="2578CB74" w:rsidR="00F6684B" w:rsidRPr="003223DC" w:rsidRDefault="000B022C" w:rsidP="1700334A">
            <w:pPr>
              <w:spacing w:after="120" w:line="276" w:lineRule="auto"/>
              <w:rPr>
                <w:sz w:val="20"/>
                <w:szCs w:val="20"/>
              </w:rPr>
            </w:pPr>
            <w:r w:rsidRPr="1700334A">
              <w:rPr>
                <w:sz w:val="20"/>
                <w:szCs w:val="20"/>
              </w:rPr>
              <w:t>P</w:t>
            </w:r>
            <w:r w:rsidR="00882E63" w:rsidRPr="1700334A">
              <w:rPr>
                <w:sz w:val="20"/>
                <w:szCs w:val="20"/>
              </w:rPr>
              <w:t xml:space="preserve">rivate colleges that offer qualifications </w:t>
            </w:r>
            <w:r w:rsidRPr="1700334A">
              <w:rPr>
                <w:sz w:val="20"/>
                <w:szCs w:val="20"/>
              </w:rPr>
              <w:t xml:space="preserve">other than those </w:t>
            </w:r>
            <w:r w:rsidR="001340AF" w:rsidRPr="1700334A">
              <w:rPr>
                <w:sz w:val="20"/>
                <w:szCs w:val="20"/>
              </w:rPr>
              <w:t xml:space="preserve">on </w:t>
            </w:r>
            <w:r w:rsidR="001E64ED" w:rsidRPr="1700334A">
              <w:rPr>
                <w:sz w:val="20"/>
                <w:szCs w:val="20"/>
              </w:rPr>
              <w:t>Umalusi</w:t>
            </w:r>
            <w:r w:rsidR="001E64ED">
              <w:rPr>
                <w:sz w:val="20"/>
                <w:szCs w:val="20"/>
              </w:rPr>
              <w:t>'</w:t>
            </w:r>
            <w:r w:rsidR="001E64ED" w:rsidRPr="1700334A">
              <w:rPr>
                <w:sz w:val="20"/>
                <w:szCs w:val="20"/>
              </w:rPr>
              <w:t xml:space="preserve">s </w:t>
            </w:r>
            <w:r w:rsidR="001340AF" w:rsidRPr="1700334A">
              <w:rPr>
                <w:sz w:val="20"/>
                <w:szCs w:val="20"/>
              </w:rPr>
              <w:t>sub</w:t>
            </w:r>
            <w:r w:rsidR="00211593" w:rsidRPr="1700334A">
              <w:rPr>
                <w:sz w:val="20"/>
                <w:szCs w:val="20"/>
              </w:rPr>
              <w:t>-</w:t>
            </w:r>
            <w:r w:rsidR="001340AF" w:rsidRPr="1700334A">
              <w:rPr>
                <w:sz w:val="20"/>
                <w:szCs w:val="20"/>
              </w:rPr>
              <w:t>framework</w:t>
            </w:r>
            <w:r w:rsidRPr="1700334A">
              <w:rPr>
                <w:sz w:val="20"/>
                <w:szCs w:val="20"/>
              </w:rPr>
              <w:t xml:space="preserve"> must apply </w:t>
            </w:r>
            <w:r w:rsidR="00211593" w:rsidRPr="1700334A">
              <w:rPr>
                <w:sz w:val="20"/>
                <w:szCs w:val="20"/>
              </w:rPr>
              <w:t xml:space="preserve">to the relevant Quality Council </w:t>
            </w:r>
            <w:r w:rsidRPr="1700334A">
              <w:rPr>
                <w:sz w:val="20"/>
                <w:szCs w:val="20"/>
              </w:rPr>
              <w:t>for accreditation to offer those qualifications</w:t>
            </w:r>
            <w:r w:rsidR="00211593" w:rsidRPr="1700334A">
              <w:rPr>
                <w:sz w:val="20"/>
                <w:szCs w:val="20"/>
              </w:rPr>
              <w:t xml:space="preserve">. </w:t>
            </w:r>
            <w:r w:rsidR="00882E63" w:rsidRPr="1700334A">
              <w:rPr>
                <w:sz w:val="20"/>
                <w:szCs w:val="20"/>
              </w:rPr>
              <w:t xml:space="preserve">  </w:t>
            </w:r>
          </w:p>
        </w:tc>
      </w:tr>
      <w:tr w:rsidR="003223DC" w:rsidRPr="003223DC" w14:paraId="46EEF1E0" w14:textId="77777777" w:rsidTr="0093279C">
        <w:trPr>
          <w:trHeight w:val="300"/>
        </w:trPr>
        <w:tc>
          <w:tcPr>
            <w:tcW w:w="705" w:type="dxa"/>
          </w:tcPr>
          <w:p w14:paraId="630719A8"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0C1153A7" w14:textId="19DADC98" w:rsidR="009771BF" w:rsidRPr="003223DC" w:rsidRDefault="0099087B" w:rsidP="00970F7C">
            <w:pPr>
              <w:spacing w:after="120" w:line="276" w:lineRule="auto"/>
              <w:rPr>
                <w:b/>
                <w:bCs/>
                <w:sz w:val="20"/>
                <w:szCs w:val="20"/>
              </w:rPr>
            </w:pPr>
            <w:r w:rsidRPr="0099087B">
              <w:rPr>
                <w:b/>
                <w:bCs/>
                <w:sz w:val="20"/>
                <w:szCs w:val="20"/>
              </w:rPr>
              <w:t>How do I apply for accreditation?</w:t>
            </w:r>
          </w:p>
          <w:p w14:paraId="6B407289" w14:textId="59E5115E" w:rsidR="0025585C" w:rsidRPr="0025585C" w:rsidRDefault="0025585C" w:rsidP="1700334A">
            <w:pPr>
              <w:spacing w:after="120" w:line="276" w:lineRule="auto"/>
              <w:rPr>
                <w:sz w:val="20"/>
                <w:szCs w:val="20"/>
              </w:rPr>
            </w:pPr>
            <w:r w:rsidRPr="1700334A">
              <w:rPr>
                <w:sz w:val="20"/>
                <w:szCs w:val="20"/>
              </w:rPr>
              <w:t xml:space="preserve">Application for accreditation is an online process, which can be accessed on </w:t>
            </w:r>
            <w:r w:rsidR="001E64ED" w:rsidRPr="1700334A">
              <w:rPr>
                <w:sz w:val="20"/>
                <w:szCs w:val="20"/>
              </w:rPr>
              <w:t>Umalusi</w:t>
            </w:r>
            <w:r w:rsidR="001E64ED">
              <w:rPr>
                <w:sz w:val="20"/>
                <w:szCs w:val="20"/>
              </w:rPr>
              <w:t>'</w:t>
            </w:r>
            <w:r w:rsidR="001E64ED" w:rsidRPr="1700334A">
              <w:rPr>
                <w:sz w:val="20"/>
                <w:szCs w:val="20"/>
              </w:rPr>
              <w:t xml:space="preserve">s </w:t>
            </w:r>
            <w:r w:rsidRPr="1700334A">
              <w:rPr>
                <w:sz w:val="20"/>
                <w:szCs w:val="20"/>
              </w:rPr>
              <w:t xml:space="preserve">website: </w:t>
            </w:r>
            <w:hyperlink r:id="rId11">
              <w:r w:rsidR="00211593" w:rsidRPr="1700334A">
                <w:rPr>
                  <w:rStyle w:val="Hyperlink"/>
                  <w:sz w:val="20"/>
                  <w:szCs w:val="20"/>
                </w:rPr>
                <w:t>www.umalusi.org.za</w:t>
              </w:r>
            </w:hyperlink>
            <w:r w:rsidRPr="1700334A">
              <w:rPr>
                <w:sz w:val="20"/>
                <w:szCs w:val="20"/>
              </w:rPr>
              <w:t xml:space="preserve">. Click on the link </w:t>
            </w:r>
            <w:r w:rsidR="001E64ED">
              <w:rPr>
                <w:sz w:val="20"/>
                <w:szCs w:val="20"/>
              </w:rPr>
              <w:t>"</w:t>
            </w:r>
            <w:r w:rsidRPr="1700334A">
              <w:rPr>
                <w:sz w:val="20"/>
                <w:szCs w:val="20"/>
              </w:rPr>
              <w:t xml:space="preserve">Apply for </w:t>
            </w:r>
            <w:r w:rsidR="000F6036" w:rsidRPr="1700334A">
              <w:rPr>
                <w:sz w:val="20"/>
                <w:szCs w:val="20"/>
              </w:rPr>
              <w:t>Accreditation</w:t>
            </w:r>
            <w:r w:rsidR="001E64ED">
              <w:rPr>
                <w:sz w:val="20"/>
                <w:szCs w:val="20"/>
              </w:rPr>
              <w:t>"</w:t>
            </w:r>
            <w:r w:rsidR="001E64ED" w:rsidRPr="1700334A">
              <w:rPr>
                <w:sz w:val="20"/>
                <w:szCs w:val="20"/>
              </w:rPr>
              <w:t xml:space="preserve"> </w:t>
            </w:r>
            <w:hyperlink r:id="rId12">
              <w:r w:rsidR="00211593" w:rsidRPr="1700334A">
                <w:rPr>
                  <w:rStyle w:val="Hyperlink"/>
                  <w:sz w:val="20"/>
                  <w:szCs w:val="20"/>
                </w:rPr>
                <w:t>https://www.umalusi-online.org.za/OA/</w:t>
              </w:r>
            </w:hyperlink>
            <w:r w:rsidRPr="1700334A">
              <w:rPr>
                <w:sz w:val="20"/>
                <w:szCs w:val="20"/>
              </w:rPr>
              <w:t xml:space="preserve">. </w:t>
            </w:r>
            <w:r w:rsidR="00211593" w:rsidRPr="1700334A">
              <w:rPr>
                <w:sz w:val="20"/>
                <w:szCs w:val="20"/>
              </w:rPr>
              <w:t>I</w:t>
            </w:r>
            <w:r w:rsidRPr="1700334A">
              <w:rPr>
                <w:sz w:val="20"/>
                <w:szCs w:val="20"/>
              </w:rPr>
              <w:t>nformation on that link will guide you through the online application process.</w:t>
            </w:r>
          </w:p>
          <w:p w14:paraId="22703D5E" w14:textId="548C6B34" w:rsidR="00821E07" w:rsidRPr="003223DC" w:rsidRDefault="0025585C" w:rsidP="1700334A">
            <w:pPr>
              <w:spacing w:after="120" w:line="276" w:lineRule="auto"/>
              <w:rPr>
                <w:sz w:val="20"/>
                <w:szCs w:val="20"/>
              </w:rPr>
            </w:pPr>
            <w:r w:rsidRPr="1700334A">
              <w:rPr>
                <w:sz w:val="20"/>
                <w:szCs w:val="20"/>
              </w:rPr>
              <w:t xml:space="preserve">Information about the accreditation process and the accreditation fees is available on the Umalusi website on the following </w:t>
            </w:r>
            <w:r w:rsidR="00434528" w:rsidRPr="1700334A">
              <w:rPr>
                <w:sz w:val="20"/>
                <w:szCs w:val="20"/>
              </w:rPr>
              <w:t xml:space="preserve">link: </w:t>
            </w:r>
            <w:hyperlink r:id="rId13">
              <w:r w:rsidR="00434528" w:rsidRPr="1700334A">
                <w:rPr>
                  <w:rStyle w:val="Hyperlink"/>
                  <w:sz w:val="20"/>
                  <w:szCs w:val="20"/>
                </w:rPr>
                <w:t>https://www.umalusi.org.za/services/accreditation/</w:t>
              </w:r>
            </w:hyperlink>
            <w:r w:rsidR="00434528" w:rsidRPr="1700334A">
              <w:rPr>
                <w:sz w:val="20"/>
                <w:szCs w:val="20"/>
              </w:rPr>
              <w:t xml:space="preserve">. Scroll down and click on the link to the </w:t>
            </w:r>
            <w:r w:rsidR="001E64ED">
              <w:rPr>
                <w:sz w:val="20"/>
                <w:szCs w:val="20"/>
              </w:rPr>
              <w:t>"</w:t>
            </w:r>
            <w:r w:rsidR="00434528" w:rsidRPr="1700334A">
              <w:rPr>
                <w:sz w:val="20"/>
                <w:szCs w:val="20"/>
              </w:rPr>
              <w:t>Open letter to applicants</w:t>
            </w:r>
            <w:r w:rsidR="001E64ED">
              <w:rPr>
                <w:sz w:val="20"/>
                <w:szCs w:val="20"/>
              </w:rPr>
              <w:t>"</w:t>
            </w:r>
            <w:r w:rsidR="001E64ED" w:rsidRPr="1700334A">
              <w:rPr>
                <w:sz w:val="20"/>
                <w:szCs w:val="20"/>
              </w:rPr>
              <w:t>.</w:t>
            </w:r>
          </w:p>
        </w:tc>
      </w:tr>
      <w:tr w:rsidR="003223DC" w:rsidRPr="003223DC" w14:paraId="7C9B3853" w14:textId="77777777" w:rsidTr="0093279C">
        <w:trPr>
          <w:trHeight w:val="300"/>
        </w:trPr>
        <w:tc>
          <w:tcPr>
            <w:tcW w:w="705" w:type="dxa"/>
          </w:tcPr>
          <w:p w14:paraId="0EBE59A3"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22A159FE" w14:textId="29F98395" w:rsidR="00D1302F" w:rsidRPr="007C57F1" w:rsidRDefault="007C57F1" w:rsidP="1700334A">
            <w:pPr>
              <w:spacing w:after="120" w:line="276" w:lineRule="auto"/>
              <w:rPr>
                <w:b/>
                <w:bCs/>
                <w:sz w:val="20"/>
                <w:szCs w:val="20"/>
              </w:rPr>
            </w:pPr>
            <w:r w:rsidRPr="1700334A">
              <w:rPr>
                <w:b/>
                <w:bCs/>
                <w:sz w:val="20"/>
                <w:szCs w:val="20"/>
              </w:rPr>
              <w:t xml:space="preserve">What is </w:t>
            </w:r>
            <w:r w:rsidR="001E64ED" w:rsidRPr="1700334A">
              <w:rPr>
                <w:b/>
                <w:bCs/>
                <w:sz w:val="20"/>
                <w:szCs w:val="20"/>
              </w:rPr>
              <w:t>Umalusi</w:t>
            </w:r>
            <w:r w:rsidR="001E64ED">
              <w:rPr>
                <w:b/>
                <w:bCs/>
                <w:sz w:val="20"/>
                <w:szCs w:val="20"/>
              </w:rPr>
              <w:t>'</w:t>
            </w:r>
            <w:r w:rsidR="001E64ED" w:rsidRPr="1700334A">
              <w:rPr>
                <w:b/>
                <w:bCs/>
                <w:sz w:val="20"/>
                <w:szCs w:val="20"/>
              </w:rPr>
              <w:t xml:space="preserve">s </w:t>
            </w:r>
            <w:r w:rsidRPr="1700334A">
              <w:rPr>
                <w:b/>
                <w:bCs/>
                <w:sz w:val="20"/>
                <w:szCs w:val="20"/>
              </w:rPr>
              <w:t>quality assurance approach for private colleges?</w:t>
            </w:r>
          </w:p>
          <w:p w14:paraId="070C8E14" w14:textId="6439AEDD" w:rsidR="007C57F1" w:rsidRPr="007C57F1" w:rsidRDefault="007C57F1" w:rsidP="1700334A">
            <w:pPr>
              <w:spacing w:after="120" w:line="276" w:lineRule="auto"/>
              <w:rPr>
                <w:sz w:val="20"/>
                <w:szCs w:val="20"/>
              </w:rPr>
            </w:pPr>
            <w:r w:rsidRPr="1700334A">
              <w:rPr>
                <w:sz w:val="20"/>
                <w:szCs w:val="20"/>
              </w:rPr>
              <w:t>In line with its quality assurance mandate, Umalusi uses a set of criteria to accredit private colleges to offer a qualification on its sub-framework</w:t>
            </w:r>
            <w:r w:rsidR="00D30F81" w:rsidRPr="1700334A">
              <w:rPr>
                <w:sz w:val="20"/>
                <w:szCs w:val="20"/>
              </w:rPr>
              <w:t xml:space="preserve"> of qualifications</w:t>
            </w:r>
            <w:r w:rsidRPr="1700334A">
              <w:rPr>
                <w:sz w:val="20"/>
                <w:szCs w:val="20"/>
              </w:rPr>
              <w:t xml:space="preserve">. </w:t>
            </w:r>
            <w:r w:rsidR="001E64ED" w:rsidRPr="1700334A">
              <w:rPr>
                <w:sz w:val="20"/>
                <w:szCs w:val="20"/>
              </w:rPr>
              <w:t>Umalusi</w:t>
            </w:r>
            <w:r w:rsidR="001E64ED">
              <w:rPr>
                <w:sz w:val="20"/>
                <w:szCs w:val="20"/>
              </w:rPr>
              <w:t>'</w:t>
            </w:r>
            <w:r w:rsidR="001E64ED" w:rsidRPr="1700334A">
              <w:rPr>
                <w:sz w:val="20"/>
                <w:szCs w:val="20"/>
              </w:rPr>
              <w:t xml:space="preserve">s </w:t>
            </w:r>
            <w:r w:rsidRPr="1700334A">
              <w:rPr>
                <w:sz w:val="20"/>
                <w:szCs w:val="20"/>
              </w:rPr>
              <w:t xml:space="preserve">main focus in regard to private colleges is their internal quality management of education provision. </w:t>
            </w:r>
          </w:p>
          <w:p w14:paraId="07B3539C" w14:textId="240C5953" w:rsidR="007C57F1" w:rsidRPr="007C57F1" w:rsidRDefault="007C57F1" w:rsidP="00970F7C">
            <w:pPr>
              <w:spacing w:line="276" w:lineRule="auto"/>
              <w:rPr>
                <w:sz w:val="20"/>
                <w:szCs w:val="20"/>
              </w:rPr>
            </w:pPr>
            <w:r w:rsidRPr="007C57F1">
              <w:rPr>
                <w:sz w:val="20"/>
                <w:szCs w:val="20"/>
              </w:rPr>
              <w:t>The criteria for the accreditation of a private college to offer a qualification on the General and Further Education and Training Qualifications Sub-framework are as follows:</w:t>
            </w:r>
          </w:p>
          <w:p w14:paraId="059B3FF2" w14:textId="77777777" w:rsidR="007C57F1" w:rsidRPr="007C57F1" w:rsidRDefault="007C57F1" w:rsidP="1700334A">
            <w:pPr>
              <w:spacing w:line="276" w:lineRule="auto"/>
              <w:rPr>
                <w:sz w:val="20"/>
                <w:szCs w:val="20"/>
              </w:rPr>
            </w:pPr>
            <w:r w:rsidRPr="007C57F1">
              <w:rPr>
                <w:sz w:val="20"/>
                <w:szCs w:val="20"/>
              </w:rPr>
              <w:tab/>
            </w:r>
            <w:r w:rsidRPr="007C57F1">
              <w:rPr>
                <w:sz w:val="20"/>
                <w:szCs w:val="20"/>
              </w:rPr>
              <w:tab/>
            </w:r>
            <w:r w:rsidRPr="1700334A">
              <w:rPr>
                <w:sz w:val="20"/>
                <w:szCs w:val="20"/>
              </w:rPr>
              <w:t>Criterion 1:</w:t>
            </w:r>
            <w:r w:rsidRPr="007C57F1">
              <w:rPr>
                <w:sz w:val="20"/>
                <w:szCs w:val="20"/>
              </w:rPr>
              <w:tab/>
            </w:r>
            <w:r w:rsidRPr="1700334A">
              <w:rPr>
                <w:sz w:val="20"/>
                <w:szCs w:val="20"/>
              </w:rPr>
              <w:t>Mission Directed Leadership and Management</w:t>
            </w:r>
          </w:p>
          <w:p w14:paraId="2FF0EA33" w14:textId="77777777" w:rsidR="007C57F1" w:rsidRPr="007C57F1" w:rsidRDefault="007C57F1" w:rsidP="1700334A">
            <w:pPr>
              <w:spacing w:line="276" w:lineRule="auto"/>
              <w:rPr>
                <w:sz w:val="20"/>
                <w:szCs w:val="20"/>
              </w:rPr>
            </w:pPr>
            <w:r w:rsidRPr="007C57F1">
              <w:rPr>
                <w:sz w:val="20"/>
                <w:szCs w:val="20"/>
              </w:rPr>
              <w:tab/>
            </w:r>
            <w:r w:rsidRPr="007C57F1">
              <w:rPr>
                <w:sz w:val="20"/>
                <w:szCs w:val="20"/>
              </w:rPr>
              <w:tab/>
            </w:r>
            <w:r w:rsidRPr="1700334A">
              <w:rPr>
                <w:sz w:val="20"/>
                <w:szCs w:val="20"/>
              </w:rPr>
              <w:t>Criterion 2:</w:t>
            </w:r>
            <w:r w:rsidRPr="007C57F1">
              <w:rPr>
                <w:sz w:val="20"/>
                <w:szCs w:val="20"/>
              </w:rPr>
              <w:tab/>
            </w:r>
            <w:r w:rsidRPr="1700334A">
              <w:rPr>
                <w:sz w:val="20"/>
                <w:szCs w:val="20"/>
              </w:rPr>
              <w:t>Teaching, Learning and Training</w:t>
            </w:r>
          </w:p>
          <w:p w14:paraId="485584B6" w14:textId="77777777" w:rsidR="007C57F1" w:rsidRPr="007C57F1" w:rsidRDefault="007C57F1" w:rsidP="1700334A">
            <w:pPr>
              <w:spacing w:line="276" w:lineRule="auto"/>
              <w:rPr>
                <w:sz w:val="20"/>
                <w:szCs w:val="20"/>
              </w:rPr>
            </w:pPr>
            <w:r w:rsidRPr="007C57F1">
              <w:rPr>
                <w:sz w:val="20"/>
                <w:szCs w:val="20"/>
              </w:rPr>
              <w:tab/>
            </w:r>
            <w:r w:rsidRPr="007C57F1">
              <w:rPr>
                <w:sz w:val="20"/>
                <w:szCs w:val="20"/>
              </w:rPr>
              <w:tab/>
            </w:r>
            <w:r w:rsidRPr="1700334A">
              <w:rPr>
                <w:sz w:val="20"/>
                <w:szCs w:val="20"/>
              </w:rPr>
              <w:t>Criterion 3:</w:t>
            </w:r>
            <w:r w:rsidRPr="007C57F1">
              <w:rPr>
                <w:sz w:val="20"/>
                <w:szCs w:val="20"/>
              </w:rPr>
              <w:tab/>
            </w:r>
            <w:r w:rsidRPr="1700334A">
              <w:rPr>
                <w:sz w:val="20"/>
                <w:szCs w:val="20"/>
              </w:rPr>
              <w:t xml:space="preserve">Assessment and Results </w:t>
            </w:r>
          </w:p>
          <w:p w14:paraId="37817611" w14:textId="1D724A27" w:rsidR="007C57F1" w:rsidRPr="003223DC" w:rsidRDefault="007C57F1" w:rsidP="1700334A">
            <w:pPr>
              <w:spacing w:after="120" w:line="276" w:lineRule="auto"/>
              <w:rPr>
                <w:sz w:val="20"/>
                <w:szCs w:val="20"/>
              </w:rPr>
            </w:pPr>
            <w:r w:rsidRPr="007C57F1">
              <w:rPr>
                <w:sz w:val="20"/>
                <w:szCs w:val="20"/>
              </w:rPr>
              <w:tab/>
            </w:r>
            <w:r w:rsidRPr="007C57F1">
              <w:rPr>
                <w:sz w:val="20"/>
                <w:szCs w:val="20"/>
              </w:rPr>
              <w:tab/>
            </w:r>
            <w:r w:rsidRPr="1700334A">
              <w:rPr>
                <w:sz w:val="20"/>
                <w:szCs w:val="20"/>
              </w:rPr>
              <w:t>Criterion 4:</w:t>
            </w:r>
            <w:r w:rsidRPr="007C57F1">
              <w:rPr>
                <w:sz w:val="20"/>
                <w:szCs w:val="20"/>
              </w:rPr>
              <w:tab/>
            </w:r>
            <w:r w:rsidRPr="1700334A">
              <w:rPr>
                <w:sz w:val="20"/>
                <w:szCs w:val="20"/>
              </w:rPr>
              <w:t>Learner Support</w:t>
            </w:r>
          </w:p>
        </w:tc>
      </w:tr>
      <w:tr w:rsidR="003223DC" w:rsidRPr="003223DC" w14:paraId="4F298FCA" w14:textId="77777777" w:rsidTr="0093279C">
        <w:trPr>
          <w:trHeight w:val="1393"/>
        </w:trPr>
        <w:tc>
          <w:tcPr>
            <w:tcW w:w="705" w:type="dxa"/>
          </w:tcPr>
          <w:p w14:paraId="69CCB34C"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71DF5814" w14:textId="7696F917" w:rsidR="00834AC2" w:rsidRPr="003223DC" w:rsidRDefault="007C57F1" w:rsidP="00970F7C">
            <w:pPr>
              <w:spacing w:after="120" w:line="276" w:lineRule="auto"/>
              <w:rPr>
                <w:b/>
                <w:bCs/>
                <w:sz w:val="20"/>
                <w:szCs w:val="20"/>
              </w:rPr>
            </w:pPr>
            <w:r w:rsidRPr="007C57F1">
              <w:rPr>
                <w:b/>
                <w:bCs/>
                <w:sz w:val="20"/>
                <w:szCs w:val="20"/>
              </w:rPr>
              <w:t>Is the accreditation of private colleges optional or compulsory?</w:t>
            </w:r>
          </w:p>
          <w:p w14:paraId="6D076138" w14:textId="08CB8C3A" w:rsidR="007E6A2A" w:rsidRPr="003223DC" w:rsidRDefault="007C57F1" w:rsidP="1700334A">
            <w:pPr>
              <w:spacing w:after="120" w:line="276" w:lineRule="auto"/>
              <w:rPr>
                <w:sz w:val="20"/>
                <w:szCs w:val="20"/>
              </w:rPr>
            </w:pPr>
            <w:r w:rsidRPr="1700334A">
              <w:rPr>
                <w:sz w:val="20"/>
                <w:szCs w:val="20"/>
              </w:rPr>
              <w:t xml:space="preserve">Private colleges that offer </w:t>
            </w:r>
            <w:r w:rsidR="00BC688F" w:rsidRPr="1700334A">
              <w:rPr>
                <w:sz w:val="20"/>
                <w:szCs w:val="20"/>
              </w:rPr>
              <w:t>a qualification on the General and Further Education and Training Qualifications Sub-framework</w:t>
            </w:r>
            <w:r w:rsidRPr="1700334A">
              <w:rPr>
                <w:sz w:val="20"/>
                <w:szCs w:val="20"/>
              </w:rPr>
              <w:t xml:space="preserve"> are obliged to be accredited with Umalusi </w:t>
            </w:r>
            <w:r w:rsidR="007E6A2A" w:rsidRPr="1700334A">
              <w:rPr>
                <w:sz w:val="20"/>
                <w:szCs w:val="20"/>
              </w:rPr>
              <w:t xml:space="preserve">per site of delivery </w:t>
            </w:r>
            <w:r w:rsidRPr="1700334A">
              <w:rPr>
                <w:sz w:val="20"/>
                <w:szCs w:val="20"/>
              </w:rPr>
              <w:t>and to further comply with the monitoring and evaluation requirements of Umalusi.</w:t>
            </w:r>
          </w:p>
        </w:tc>
      </w:tr>
      <w:tr w:rsidR="003223DC" w:rsidRPr="003223DC" w14:paraId="6D7D570F" w14:textId="77777777" w:rsidTr="0093279C">
        <w:trPr>
          <w:trHeight w:val="300"/>
        </w:trPr>
        <w:tc>
          <w:tcPr>
            <w:tcW w:w="705" w:type="dxa"/>
          </w:tcPr>
          <w:p w14:paraId="087E0856"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4C93EDC1" w14:textId="4B0D6D4F" w:rsidR="009C13A8" w:rsidRPr="003223DC" w:rsidRDefault="002221FF" w:rsidP="1700334A">
            <w:pPr>
              <w:spacing w:after="120" w:line="276" w:lineRule="auto"/>
              <w:rPr>
                <w:b/>
                <w:bCs/>
                <w:sz w:val="20"/>
                <w:szCs w:val="20"/>
              </w:rPr>
            </w:pPr>
            <w:r w:rsidRPr="1700334A">
              <w:rPr>
                <w:b/>
                <w:bCs/>
                <w:sz w:val="20"/>
                <w:szCs w:val="20"/>
              </w:rPr>
              <w:t>We are in the process of establishing a college. Do we start with accreditation or registration?</w:t>
            </w:r>
          </w:p>
          <w:p w14:paraId="73FC1329" w14:textId="29A6C7F3" w:rsidR="00005A53" w:rsidRDefault="00005A53" w:rsidP="00970F7C">
            <w:pPr>
              <w:spacing w:after="120" w:line="276" w:lineRule="auto"/>
              <w:rPr>
                <w:sz w:val="20"/>
                <w:szCs w:val="20"/>
              </w:rPr>
            </w:pPr>
            <w:r>
              <w:rPr>
                <w:sz w:val="20"/>
                <w:szCs w:val="20"/>
              </w:rPr>
              <w:t xml:space="preserve">An application will only be considered from a registered company (as per </w:t>
            </w:r>
            <w:r w:rsidR="00BC688F">
              <w:rPr>
                <w:sz w:val="20"/>
                <w:szCs w:val="20"/>
              </w:rPr>
              <w:t xml:space="preserve">the </w:t>
            </w:r>
            <w:r>
              <w:rPr>
                <w:sz w:val="20"/>
                <w:szCs w:val="20"/>
              </w:rPr>
              <w:t>CIPC document)</w:t>
            </w:r>
            <w:r w:rsidR="00DE7D2B">
              <w:rPr>
                <w:sz w:val="20"/>
                <w:szCs w:val="20"/>
              </w:rPr>
              <w:t>.</w:t>
            </w:r>
          </w:p>
          <w:p w14:paraId="53A9DB8D" w14:textId="68985C9F" w:rsidR="002221FF" w:rsidRPr="002221FF" w:rsidRDefault="00914CED" w:rsidP="1700334A">
            <w:pPr>
              <w:spacing w:after="120" w:line="276" w:lineRule="auto"/>
              <w:rPr>
                <w:sz w:val="20"/>
                <w:szCs w:val="20"/>
              </w:rPr>
            </w:pPr>
            <w:r w:rsidRPr="1700334A">
              <w:rPr>
                <w:sz w:val="20"/>
                <w:szCs w:val="20"/>
              </w:rPr>
              <w:t xml:space="preserve">An </w:t>
            </w:r>
            <w:r w:rsidR="002221FF" w:rsidRPr="1700334A">
              <w:rPr>
                <w:sz w:val="20"/>
                <w:szCs w:val="20"/>
              </w:rPr>
              <w:t xml:space="preserve">application for accreditation </w:t>
            </w:r>
            <w:r w:rsidRPr="1700334A">
              <w:rPr>
                <w:sz w:val="20"/>
                <w:szCs w:val="20"/>
              </w:rPr>
              <w:t xml:space="preserve">must be lodged </w:t>
            </w:r>
            <w:r w:rsidR="002221FF" w:rsidRPr="1700334A">
              <w:rPr>
                <w:sz w:val="20"/>
                <w:szCs w:val="20"/>
              </w:rPr>
              <w:t>with Umalusi</w:t>
            </w:r>
            <w:r w:rsidR="0098266E">
              <w:rPr>
                <w:sz w:val="20"/>
                <w:szCs w:val="20"/>
              </w:rPr>
              <w:t>,</w:t>
            </w:r>
            <w:r w:rsidR="002221FF" w:rsidRPr="1700334A">
              <w:rPr>
                <w:sz w:val="20"/>
                <w:szCs w:val="20"/>
              </w:rPr>
              <w:t xml:space="preserve"> and</w:t>
            </w:r>
            <w:r w:rsidR="00B75D36">
              <w:rPr>
                <w:sz w:val="20"/>
                <w:szCs w:val="20"/>
              </w:rPr>
              <w:t>,</w:t>
            </w:r>
            <w:r w:rsidR="002221FF" w:rsidRPr="1700334A">
              <w:rPr>
                <w:sz w:val="20"/>
                <w:szCs w:val="20"/>
              </w:rPr>
              <w:t xml:space="preserve"> </w:t>
            </w:r>
            <w:r w:rsidR="007927BC" w:rsidRPr="1700334A">
              <w:rPr>
                <w:sz w:val="20"/>
                <w:szCs w:val="20"/>
              </w:rPr>
              <w:t>at the same time</w:t>
            </w:r>
            <w:r w:rsidR="0098266E">
              <w:rPr>
                <w:sz w:val="20"/>
                <w:szCs w:val="20"/>
              </w:rPr>
              <w:t>,</w:t>
            </w:r>
            <w:r w:rsidR="007927BC" w:rsidRPr="1700334A">
              <w:rPr>
                <w:sz w:val="20"/>
                <w:szCs w:val="20"/>
              </w:rPr>
              <w:t xml:space="preserve"> </w:t>
            </w:r>
            <w:r w:rsidR="0098266E">
              <w:rPr>
                <w:sz w:val="20"/>
                <w:szCs w:val="20"/>
              </w:rPr>
              <w:t xml:space="preserve">the prospective college must </w:t>
            </w:r>
            <w:r w:rsidR="007927BC" w:rsidRPr="1700334A">
              <w:rPr>
                <w:sz w:val="20"/>
                <w:szCs w:val="20"/>
              </w:rPr>
              <w:t xml:space="preserve">lodge an application for </w:t>
            </w:r>
            <w:r w:rsidR="002221FF" w:rsidRPr="1700334A">
              <w:rPr>
                <w:sz w:val="20"/>
                <w:szCs w:val="20"/>
              </w:rPr>
              <w:t>registration with the D</w:t>
            </w:r>
            <w:r w:rsidR="007927BC" w:rsidRPr="1700334A">
              <w:rPr>
                <w:sz w:val="20"/>
                <w:szCs w:val="20"/>
              </w:rPr>
              <w:t>epartment of Higher Education and Training</w:t>
            </w:r>
            <w:r w:rsidR="00C026F8" w:rsidRPr="1700334A">
              <w:rPr>
                <w:sz w:val="20"/>
                <w:szCs w:val="20"/>
              </w:rPr>
              <w:t xml:space="preserve"> </w:t>
            </w:r>
            <w:r w:rsidR="007927BC" w:rsidRPr="1700334A">
              <w:rPr>
                <w:sz w:val="20"/>
                <w:szCs w:val="20"/>
              </w:rPr>
              <w:t>(DHET</w:t>
            </w:r>
            <w:r w:rsidR="00954CF7" w:rsidRPr="1700334A">
              <w:rPr>
                <w:sz w:val="20"/>
                <w:szCs w:val="20"/>
              </w:rPr>
              <w:t>).</w:t>
            </w:r>
            <w:r w:rsidR="007927BC" w:rsidRPr="1700334A">
              <w:rPr>
                <w:sz w:val="20"/>
                <w:szCs w:val="20"/>
              </w:rPr>
              <w:t xml:space="preserve">  </w:t>
            </w:r>
            <w:r w:rsidR="002221FF" w:rsidRPr="1700334A">
              <w:rPr>
                <w:sz w:val="20"/>
                <w:szCs w:val="20"/>
              </w:rPr>
              <w:t xml:space="preserve">Once the self-evaluation report submitted </w:t>
            </w:r>
            <w:r w:rsidR="00FB3E00" w:rsidRPr="1700334A">
              <w:rPr>
                <w:sz w:val="20"/>
                <w:szCs w:val="20"/>
              </w:rPr>
              <w:t xml:space="preserve">to Umalusi </w:t>
            </w:r>
            <w:r w:rsidR="002221FF" w:rsidRPr="1700334A">
              <w:rPr>
                <w:sz w:val="20"/>
                <w:szCs w:val="20"/>
              </w:rPr>
              <w:t xml:space="preserve">by the </w:t>
            </w:r>
            <w:r w:rsidR="0098266E">
              <w:rPr>
                <w:sz w:val="20"/>
                <w:szCs w:val="20"/>
              </w:rPr>
              <w:t xml:space="preserve">prospective </w:t>
            </w:r>
            <w:r w:rsidR="002221FF" w:rsidRPr="1700334A">
              <w:rPr>
                <w:sz w:val="20"/>
                <w:szCs w:val="20"/>
              </w:rPr>
              <w:t>private college meets the minimum requirements, Umalusi will advise the DHET thereof.</w:t>
            </w:r>
            <w:r w:rsidR="009A0DB7" w:rsidRPr="1700334A">
              <w:rPr>
                <w:sz w:val="20"/>
                <w:szCs w:val="20"/>
              </w:rPr>
              <w:t xml:space="preserve"> </w:t>
            </w:r>
            <w:r w:rsidR="002221FF" w:rsidRPr="1700334A">
              <w:rPr>
                <w:sz w:val="20"/>
                <w:szCs w:val="20"/>
              </w:rPr>
              <w:t xml:space="preserve">The DHET will then conduct their processes leading to provisional registration as a private college and examination centre if the college meets </w:t>
            </w:r>
            <w:r w:rsidR="00FB3E00" w:rsidRPr="1700334A">
              <w:rPr>
                <w:sz w:val="20"/>
                <w:szCs w:val="20"/>
              </w:rPr>
              <w:t xml:space="preserve">the DHET </w:t>
            </w:r>
            <w:r w:rsidR="002221FF" w:rsidRPr="1700334A">
              <w:rPr>
                <w:sz w:val="20"/>
                <w:szCs w:val="20"/>
              </w:rPr>
              <w:t>minimum requirements.</w:t>
            </w:r>
          </w:p>
          <w:p w14:paraId="66127773" w14:textId="4132C628" w:rsidR="002221FF" w:rsidRPr="003223DC" w:rsidRDefault="002221FF" w:rsidP="00970F7C">
            <w:pPr>
              <w:spacing w:after="120" w:line="276" w:lineRule="auto"/>
              <w:rPr>
                <w:sz w:val="20"/>
                <w:szCs w:val="20"/>
              </w:rPr>
            </w:pPr>
            <w:r w:rsidRPr="002221FF">
              <w:rPr>
                <w:sz w:val="20"/>
                <w:szCs w:val="20"/>
              </w:rPr>
              <w:t xml:space="preserve">The accreditation process will continue for a private college that is granted provisional registration by the DHET. However, without provisional registration by the DHET, the accreditation process will not be able to </w:t>
            </w:r>
            <w:r w:rsidR="00FB3E00" w:rsidRPr="002221FF">
              <w:rPr>
                <w:sz w:val="20"/>
                <w:szCs w:val="20"/>
              </w:rPr>
              <w:t>continue since</w:t>
            </w:r>
            <w:r w:rsidRPr="002221FF">
              <w:rPr>
                <w:sz w:val="20"/>
                <w:szCs w:val="20"/>
              </w:rPr>
              <w:t xml:space="preserve"> registration of a private college is a prerequisite for accreditation.</w:t>
            </w:r>
          </w:p>
        </w:tc>
      </w:tr>
      <w:tr w:rsidR="003223DC" w:rsidRPr="003223DC" w14:paraId="56783033" w14:textId="77777777" w:rsidTr="0093279C">
        <w:trPr>
          <w:trHeight w:val="300"/>
        </w:trPr>
        <w:tc>
          <w:tcPr>
            <w:tcW w:w="705" w:type="dxa"/>
          </w:tcPr>
          <w:p w14:paraId="7C81C3F2"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438BC83A" w14:textId="57EA86B9" w:rsidR="00A50988" w:rsidRPr="003223DC" w:rsidRDefault="002221FF" w:rsidP="00970F7C">
            <w:pPr>
              <w:spacing w:after="120" w:line="276" w:lineRule="auto"/>
              <w:rPr>
                <w:b/>
                <w:bCs/>
                <w:sz w:val="20"/>
                <w:szCs w:val="20"/>
              </w:rPr>
            </w:pPr>
            <w:r w:rsidRPr="002221FF">
              <w:rPr>
                <w:b/>
                <w:bCs/>
                <w:sz w:val="20"/>
                <w:szCs w:val="20"/>
              </w:rPr>
              <w:t>Is it a problem if our lecturers are not registered with the South African Council for Educators (SACE)?</w:t>
            </w:r>
          </w:p>
          <w:p w14:paraId="13E97B3A" w14:textId="677F45D8" w:rsidR="006622C2" w:rsidRPr="00487671" w:rsidRDefault="006622C2" w:rsidP="00970F7C">
            <w:pPr>
              <w:spacing w:after="120" w:line="276" w:lineRule="auto"/>
              <w:ind w:left="40"/>
              <w:rPr>
                <w:sz w:val="20"/>
                <w:szCs w:val="20"/>
              </w:rPr>
            </w:pPr>
            <w:r w:rsidRPr="00487671">
              <w:rPr>
                <w:sz w:val="20"/>
                <w:szCs w:val="20"/>
              </w:rPr>
              <w:t xml:space="preserve">Yes. </w:t>
            </w:r>
            <w:r w:rsidR="00F17B7B" w:rsidRPr="00487671">
              <w:rPr>
                <w:sz w:val="20"/>
                <w:szCs w:val="20"/>
              </w:rPr>
              <w:t>Section 3(a), (c), and (f)</w:t>
            </w:r>
            <w:r w:rsidR="00F17B7B">
              <w:rPr>
                <w:sz w:val="20"/>
                <w:szCs w:val="20"/>
              </w:rPr>
              <w:t xml:space="preserve"> of t</w:t>
            </w:r>
            <w:r w:rsidR="00F17B7B" w:rsidRPr="00487671">
              <w:rPr>
                <w:sz w:val="20"/>
                <w:szCs w:val="20"/>
              </w:rPr>
              <w:t xml:space="preserve">he </w:t>
            </w:r>
            <w:r w:rsidRPr="00487671">
              <w:rPr>
                <w:sz w:val="20"/>
                <w:szCs w:val="20"/>
              </w:rPr>
              <w:t xml:space="preserve">South African Council for Educators Act No. 31 of 2000, as amended, </w:t>
            </w:r>
            <w:r w:rsidR="001E64ED">
              <w:rPr>
                <w:sz w:val="20"/>
                <w:szCs w:val="20"/>
              </w:rPr>
              <w:t>"</w:t>
            </w:r>
            <w:r w:rsidRPr="00487671">
              <w:rPr>
                <w:sz w:val="20"/>
                <w:szCs w:val="20"/>
              </w:rPr>
              <w:t>applies to all educators, lecturers, and management staff of colleges</w:t>
            </w:r>
            <w:r w:rsidR="001E64ED" w:rsidRPr="00487671">
              <w:rPr>
                <w:sz w:val="20"/>
                <w:szCs w:val="20"/>
              </w:rPr>
              <w:t>.</w:t>
            </w:r>
            <w:r w:rsidR="001E64ED">
              <w:rPr>
                <w:sz w:val="20"/>
                <w:szCs w:val="20"/>
              </w:rPr>
              <w:t>"</w:t>
            </w:r>
            <w:r w:rsidR="001E64ED" w:rsidRPr="00487671">
              <w:rPr>
                <w:sz w:val="20"/>
                <w:szCs w:val="20"/>
              </w:rPr>
              <w:t xml:space="preserve"> </w:t>
            </w:r>
          </w:p>
          <w:p w14:paraId="19471187" w14:textId="7E365532" w:rsidR="00D1302F" w:rsidRPr="003223DC" w:rsidRDefault="006622C2" w:rsidP="00970F7C">
            <w:pPr>
              <w:spacing w:after="120" w:line="276" w:lineRule="auto"/>
              <w:rPr>
                <w:sz w:val="20"/>
                <w:szCs w:val="20"/>
              </w:rPr>
            </w:pPr>
            <w:r>
              <w:rPr>
                <w:sz w:val="20"/>
                <w:szCs w:val="20"/>
              </w:rPr>
              <w:lastRenderedPageBreak/>
              <w:t xml:space="preserve">Further, </w:t>
            </w:r>
            <w:r w:rsidRPr="00487671">
              <w:rPr>
                <w:sz w:val="20"/>
                <w:szCs w:val="20"/>
              </w:rPr>
              <w:t xml:space="preserve">Chapter 3 Section 21(2) states that </w:t>
            </w:r>
            <w:r w:rsidR="001E64ED">
              <w:rPr>
                <w:sz w:val="20"/>
                <w:szCs w:val="20"/>
              </w:rPr>
              <w:t>"</w:t>
            </w:r>
            <w:r w:rsidRPr="00487671">
              <w:rPr>
                <w:sz w:val="20"/>
                <w:szCs w:val="20"/>
              </w:rPr>
              <w:t>No person may be employed as an educator by any employer unless the person is registered with the council</w:t>
            </w:r>
            <w:r w:rsidR="001E64ED" w:rsidRPr="00487671">
              <w:rPr>
                <w:sz w:val="20"/>
                <w:szCs w:val="20"/>
              </w:rPr>
              <w:t>.</w:t>
            </w:r>
            <w:r w:rsidR="001E64ED">
              <w:rPr>
                <w:sz w:val="20"/>
                <w:szCs w:val="20"/>
              </w:rPr>
              <w:t>"</w:t>
            </w:r>
          </w:p>
        </w:tc>
      </w:tr>
      <w:tr w:rsidR="003223DC" w:rsidRPr="003223DC" w14:paraId="54EB2529" w14:textId="77777777" w:rsidTr="0093279C">
        <w:trPr>
          <w:trHeight w:val="300"/>
        </w:trPr>
        <w:tc>
          <w:tcPr>
            <w:tcW w:w="705" w:type="dxa"/>
          </w:tcPr>
          <w:p w14:paraId="5BDDEB4B"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21ACFE75" w14:textId="6BDD9049" w:rsidR="00AA2A63" w:rsidRPr="003223DC" w:rsidRDefault="002C4E95" w:rsidP="00970F7C">
            <w:pPr>
              <w:spacing w:after="120" w:line="276" w:lineRule="auto"/>
              <w:rPr>
                <w:b/>
                <w:bCs/>
                <w:sz w:val="20"/>
                <w:szCs w:val="20"/>
              </w:rPr>
            </w:pPr>
            <w:r w:rsidRPr="002C4E95">
              <w:rPr>
                <w:b/>
                <w:bCs/>
                <w:sz w:val="20"/>
                <w:szCs w:val="20"/>
              </w:rPr>
              <w:t>Does Umalusi accredit private providers of curriculum material, including teaching and learning aids?</w:t>
            </w:r>
          </w:p>
          <w:p w14:paraId="6B98831F" w14:textId="28B10D00" w:rsidR="00295C40" w:rsidRPr="003223DC" w:rsidRDefault="002C4E95" w:rsidP="00970F7C">
            <w:pPr>
              <w:spacing w:after="120" w:line="276" w:lineRule="auto"/>
              <w:rPr>
                <w:sz w:val="20"/>
                <w:szCs w:val="20"/>
              </w:rPr>
            </w:pPr>
            <w:r w:rsidRPr="2DBF6893">
              <w:rPr>
                <w:sz w:val="20"/>
                <w:szCs w:val="20"/>
              </w:rPr>
              <w:t>No</w:t>
            </w:r>
            <w:r w:rsidR="00EE42ED" w:rsidRPr="2DBF6893">
              <w:rPr>
                <w:sz w:val="20"/>
                <w:szCs w:val="20"/>
              </w:rPr>
              <w:t xml:space="preserve">, </w:t>
            </w:r>
            <w:r w:rsidRPr="2DBF6893">
              <w:rPr>
                <w:sz w:val="20"/>
                <w:szCs w:val="20"/>
              </w:rPr>
              <w:t xml:space="preserve">Umalusi accredits institutions that offer a </w:t>
            </w:r>
            <w:r w:rsidR="00057C29" w:rsidRPr="2DBF6893">
              <w:rPr>
                <w:sz w:val="20"/>
                <w:szCs w:val="20"/>
              </w:rPr>
              <w:t xml:space="preserve">qualification on the General Education and Training </w:t>
            </w:r>
            <w:r w:rsidR="009B66A5" w:rsidRPr="2DBF6893">
              <w:rPr>
                <w:sz w:val="20"/>
                <w:szCs w:val="20"/>
              </w:rPr>
              <w:t xml:space="preserve">Qualifications </w:t>
            </w:r>
            <w:r w:rsidR="00914CED" w:rsidRPr="2DBF6893">
              <w:rPr>
                <w:sz w:val="20"/>
                <w:szCs w:val="20"/>
              </w:rPr>
              <w:t>Sub-framework</w:t>
            </w:r>
            <w:r w:rsidR="009B66A5" w:rsidRPr="2DBF6893">
              <w:rPr>
                <w:sz w:val="20"/>
                <w:szCs w:val="20"/>
              </w:rPr>
              <w:t xml:space="preserve"> of the NQF.</w:t>
            </w:r>
          </w:p>
        </w:tc>
      </w:tr>
      <w:tr w:rsidR="003223DC" w:rsidRPr="003223DC" w14:paraId="2E61F2DE" w14:textId="77777777" w:rsidTr="0093279C">
        <w:trPr>
          <w:trHeight w:val="300"/>
        </w:trPr>
        <w:tc>
          <w:tcPr>
            <w:tcW w:w="705" w:type="dxa"/>
          </w:tcPr>
          <w:p w14:paraId="5BFD7B1F"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4768C351" w14:textId="056F56E7" w:rsidR="002174A9" w:rsidRPr="003223DC" w:rsidRDefault="002C4E95" w:rsidP="00970F7C">
            <w:pPr>
              <w:spacing w:after="120" w:line="276" w:lineRule="auto"/>
              <w:rPr>
                <w:b/>
                <w:bCs/>
                <w:sz w:val="20"/>
                <w:szCs w:val="20"/>
              </w:rPr>
            </w:pPr>
            <w:r w:rsidRPr="002C4E95">
              <w:rPr>
                <w:b/>
                <w:bCs/>
                <w:sz w:val="20"/>
                <w:szCs w:val="20"/>
              </w:rPr>
              <w:t>Does Accreditation with Umalusi mean we can offer any qualification</w:t>
            </w:r>
            <w:r w:rsidR="001914D8">
              <w:rPr>
                <w:b/>
                <w:bCs/>
                <w:sz w:val="20"/>
                <w:szCs w:val="20"/>
              </w:rPr>
              <w:t>s and</w:t>
            </w:r>
            <w:r w:rsidRPr="002C4E95">
              <w:rPr>
                <w:b/>
                <w:bCs/>
                <w:sz w:val="20"/>
                <w:szCs w:val="20"/>
              </w:rPr>
              <w:t xml:space="preserve"> subjects?</w:t>
            </w:r>
          </w:p>
          <w:p w14:paraId="26693D50" w14:textId="5E32F54E" w:rsidR="00D1302F" w:rsidRPr="003223DC" w:rsidRDefault="002C4E95" w:rsidP="00970F7C">
            <w:pPr>
              <w:spacing w:after="120" w:line="276" w:lineRule="auto"/>
              <w:rPr>
                <w:sz w:val="20"/>
                <w:szCs w:val="20"/>
              </w:rPr>
            </w:pPr>
            <w:r w:rsidRPr="002C4E95">
              <w:rPr>
                <w:sz w:val="20"/>
                <w:szCs w:val="20"/>
              </w:rPr>
              <w:t>No</w:t>
            </w:r>
            <w:r w:rsidR="00914CED">
              <w:rPr>
                <w:sz w:val="20"/>
                <w:szCs w:val="20"/>
              </w:rPr>
              <w:t>.</w:t>
            </w:r>
            <w:r w:rsidR="00914CED" w:rsidRPr="002C4E95">
              <w:rPr>
                <w:sz w:val="20"/>
                <w:szCs w:val="20"/>
              </w:rPr>
              <w:t xml:space="preserve"> </w:t>
            </w:r>
            <w:r w:rsidR="00914CED">
              <w:rPr>
                <w:sz w:val="20"/>
                <w:szCs w:val="20"/>
              </w:rPr>
              <w:t>A private college</w:t>
            </w:r>
            <w:r w:rsidR="00914CED" w:rsidRPr="002C4E95">
              <w:rPr>
                <w:sz w:val="20"/>
                <w:szCs w:val="20"/>
              </w:rPr>
              <w:t xml:space="preserve"> </w:t>
            </w:r>
            <w:r w:rsidRPr="002C4E95">
              <w:rPr>
                <w:sz w:val="20"/>
                <w:szCs w:val="20"/>
              </w:rPr>
              <w:t xml:space="preserve">can only offer the </w:t>
            </w:r>
            <w:r w:rsidR="001914D8">
              <w:rPr>
                <w:sz w:val="20"/>
                <w:szCs w:val="20"/>
              </w:rPr>
              <w:t xml:space="preserve">qualification, </w:t>
            </w:r>
            <w:r w:rsidRPr="002C4E95">
              <w:rPr>
                <w:sz w:val="20"/>
                <w:szCs w:val="20"/>
              </w:rPr>
              <w:t xml:space="preserve">programme and subjects that </w:t>
            </w:r>
            <w:r w:rsidR="002E25A2">
              <w:rPr>
                <w:sz w:val="20"/>
                <w:szCs w:val="20"/>
              </w:rPr>
              <w:t>it has</w:t>
            </w:r>
            <w:r w:rsidRPr="002C4E95">
              <w:rPr>
                <w:sz w:val="20"/>
                <w:szCs w:val="20"/>
              </w:rPr>
              <w:t xml:space="preserve"> been registered</w:t>
            </w:r>
            <w:r w:rsidR="001914D8">
              <w:rPr>
                <w:sz w:val="20"/>
                <w:szCs w:val="20"/>
              </w:rPr>
              <w:t xml:space="preserve"> for</w:t>
            </w:r>
            <w:r w:rsidRPr="002C4E95">
              <w:rPr>
                <w:sz w:val="20"/>
                <w:szCs w:val="20"/>
              </w:rPr>
              <w:t xml:space="preserve"> and accredited to offer.</w:t>
            </w:r>
          </w:p>
        </w:tc>
      </w:tr>
      <w:tr w:rsidR="003223DC" w:rsidRPr="003223DC" w14:paraId="4F8A2FE8" w14:textId="77777777" w:rsidTr="0093279C">
        <w:trPr>
          <w:trHeight w:val="300"/>
        </w:trPr>
        <w:tc>
          <w:tcPr>
            <w:tcW w:w="705" w:type="dxa"/>
          </w:tcPr>
          <w:p w14:paraId="7EAEE917"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1A5333B6" w14:textId="1B57E680" w:rsidR="00113684" w:rsidRPr="003223DC" w:rsidRDefault="00EE42ED" w:rsidP="00970F7C">
            <w:pPr>
              <w:spacing w:after="120" w:line="276" w:lineRule="auto"/>
              <w:rPr>
                <w:b/>
                <w:bCs/>
                <w:sz w:val="20"/>
                <w:szCs w:val="20"/>
              </w:rPr>
            </w:pPr>
            <w:r w:rsidRPr="00EE42ED">
              <w:rPr>
                <w:b/>
                <w:bCs/>
                <w:sz w:val="20"/>
                <w:szCs w:val="20"/>
              </w:rPr>
              <w:t>Our college has moved to new premises since we applied for registration. How will that affect our accreditation application?</w:t>
            </w:r>
          </w:p>
          <w:p w14:paraId="17310B46" w14:textId="77826D56" w:rsidR="00D1302F" w:rsidRPr="003223DC" w:rsidRDefault="00EE42ED" w:rsidP="00970F7C">
            <w:pPr>
              <w:spacing w:after="120" w:line="276" w:lineRule="auto"/>
              <w:rPr>
                <w:sz w:val="20"/>
                <w:szCs w:val="20"/>
              </w:rPr>
            </w:pPr>
            <w:r w:rsidRPr="00EE42ED">
              <w:rPr>
                <w:sz w:val="20"/>
                <w:szCs w:val="20"/>
              </w:rPr>
              <w:t>Accreditation is linked to the physical address of the college. Accreditation is granted to a private college based on the availability and suitability of the physical resources as stipulated in the resource requirements of each qualification. The institution must</w:t>
            </w:r>
            <w:r w:rsidR="001914D8">
              <w:rPr>
                <w:sz w:val="20"/>
                <w:szCs w:val="20"/>
              </w:rPr>
              <w:t>,</w:t>
            </w:r>
            <w:r w:rsidRPr="00EE42ED">
              <w:rPr>
                <w:sz w:val="20"/>
                <w:szCs w:val="20"/>
              </w:rPr>
              <w:t xml:space="preserve"> therefore</w:t>
            </w:r>
            <w:r w:rsidR="00112C4F">
              <w:rPr>
                <w:sz w:val="20"/>
                <w:szCs w:val="20"/>
              </w:rPr>
              <w:t>,</w:t>
            </w:r>
            <w:r w:rsidRPr="00EE42ED">
              <w:rPr>
                <w:sz w:val="20"/>
                <w:szCs w:val="20"/>
              </w:rPr>
              <w:t xml:space="preserve"> inform Umalusi of its intention to move to new premises. This will enable Umalusi to verify whether the new premises </w:t>
            </w:r>
            <w:r w:rsidR="00B40B2C">
              <w:rPr>
                <w:sz w:val="20"/>
                <w:szCs w:val="20"/>
              </w:rPr>
              <w:t>comply</w:t>
            </w:r>
            <w:r w:rsidRPr="00EE42ED">
              <w:rPr>
                <w:sz w:val="20"/>
                <w:szCs w:val="20"/>
              </w:rPr>
              <w:t xml:space="preserve"> with the qualification requirements and thus confirm whether the accreditation status pertains to the new premises.</w:t>
            </w:r>
          </w:p>
        </w:tc>
      </w:tr>
      <w:tr w:rsidR="003223DC" w:rsidRPr="003223DC" w14:paraId="35856B22" w14:textId="77777777" w:rsidTr="0093279C">
        <w:trPr>
          <w:trHeight w:val="300"/>
        </w:trPr>
        <w:tc>
          <w:tcPr>
            <w:tcW w:w="705" w:type="dxa"/>
          </w:tcPr>
          <w:p w14:paraId="035CA8F5"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3CBA5B11" w14:textId="61A96CC8" w:rsidR="00A769F1" w:rsidRPr="003223DC" w:rsidRDefault="00EE42ED" w:rsidP="00970F7C">
            <w:pPr>
              <w:spacing w:after="120" w:line="276" w:lineRule="auto"/>
              <w:rPr>
                <w:b/>
                <w:bCs/>
                <w:sz w:val="20"/>
                <w:szCs w:val="20"/>
              </w:rPr>
            </w:pPr>
            <w:r w:rsidRPr="00EE42ED">
              <w:rPr>
                <w:b/>
                <w:bCs/>
                <w:sz w:val="20"/>
                <w:szCs w:val="20"/>
              </w:rPr>
              <w:t xml:space="preserve">Does the public know about our </w:t>
            </w:r>
            <w:r w:rsidR="001E64ED" w:rsidRPr="00EE42ED">
              <w:rPr>
                <w:b/>
                <w:bCs/>
                <w:sz w:val="20"/>
                <w:szCs w:val="20"/>
              </w:rPr>
              <w:t>college</w:t>
            </w:r>
            <w:r w:rsidR="001E64ED">
              <w:rPr>
                <w:b/>
                <w:bCs/>
                <w:sz w:val="20"/>
                <w:szCs w:val="20"/>
              </w:rPr>
              <w:t>'</w:t>
            </w:r>
            <w:r w:rsidR="001E64ED" w:rsidRPr="00EE42ED">
              <w:rPr>
                <w:b/>
                <w:bCs/>
                <w:sz w:val="20"/>
                <w:szCs w:val="20"/>
              </w:rPr>
              <w:t xml:space="preserve">s </w:t>
            </w:r>
            <w:r w:rsidRPr="00EE42ED">
              <w:rPr>
                <w:b/>
                <w:bCs/>
                <w:sz w:val="20"/>
                <w:szCs w:val="20"/>
              </w:rPr>
              <w:t>accreditation status?</w:t>
            </w:r>
          </w:p>
          <w:p w14:paraId="14CA7208" w14:textId="3CEB133B" w:rsidR="00D1302F" w:rsidRPr="003223DC" w:rsidRDefault="00EE42ED" w:rsidP="1700334A">
            <w:pPr>
              <w:spacing w:after="120" w:line="276" w:lineRule="auto"/>
              <w:rPr>
                <w:sz w:val="20"/>
                <w:szCs w:val="20"/>
              </w:rPr>
            </w:pPr>
            <w:r w:rsidRPr="1700334A">
              <w:rPr>
                <w:sz w:val="20"/>
                <w:szCs w:val="20"/>
              </w:rPr>
              <w:t xml:space="preserve">Accredited colleges are listed on </w:t>
            </w:r>
            <w:r w:rsidR="001E64ED" w:rsidRPr="1700334A">
              <w:rPr>
                <w:sz w:val="20"/>
                <w:szCs w:val="20"/>
              </w:rPr>
              <w:t>Umalusi</w:t>
            </w:r>
            <w:r w:rsidR="001E64ED">
              <w:rPr>
                <w:sz w:val="20"/>
                <w:szCs w:val="20"/>
              </w:rPr>
              <w:t>'</w:t>
            </w:r>
            <w:r w:rsidR="001E64ED" w:rsidRPr="1700334A">
              <w:rPr>
                <w:sz w:val="20"/>
                <w:szCs w:val="20"/>
              </w:rPr>
              <w:t xml:space="preserve">s </w:t>
            </w:r>
            <w:r w:rsidRPr="1700334A">
              <w:rPr>
                <w:sz w:val="20"/>
                <w:szCs w:val="20"/>
              </w:rPr>
              <w:t xml:space="preserve">website. This information can be accessed at </w:t>
            </w:r>
            <w:hyperlink r:id="rId14">
              <w:r w:rsidRPr="1700334A">
                <w:rPr>
                  <w:rStyle w:val="Hyperlink"/>
                  <w:sz w:val="20"/>
                  <w:szCs w:val="20"/>
                </w:rPr>
                <w:t>www.umalusi.org.za</w:t>
              </w:r>
            </w:hyperlink>
            <w:r w:rsidRPr="1700334A">
              <w:rPr>
                <w:sz w:val="20"/>
                <w:szCs w:val="20"/>
              </w:rPr>
              <w:t xml:space="preserve"> on the link </w:t>
            </w:r>
            <w:r w:rsidR="001E64ED">
              <w:rPr>
                <w:sz w:val="20"/>
                <w:szCs w:val="20"/>
              </w:rPr>
              <w:t>"</w:t>
            </w:r>
            <w:r w:rsidRPr="1700334A">
              <w:rPr>
                <w:sz w:val="20"/>
                <w:szCs w:val="20"/>
              </w:rPr>
              <w:t>Accredited Institutions</w:t>
            </w:r>
            <w:r w:rsidR="001E64ED">
              <w:rPr>
                <w:sz w:val="20"/>
                <w:szCs w:val="20"/>
              </w:rPr>
              <w:t>"</w:t>
            </w:r>
            <w:r w:rsidR="001E64ED" w:rsidRPr="1700334A">
              <w:rPr>
                <w:sz w:val="20"/>
                <w:szCs w:val="20"/>
              </w:rPr>
              <w:t xml:space="preserve">. </w:t>
            </w:r>
            <w:r w:rsidRPr="1700334A">
              <w:rPr>
                <w:sz w:val="20"/>
                <w:szCs w:val="20"/>
              </w:rPr>
              <w:t>(</w:t>
            </w:r>
            <w:hyperlink r:id="rId15">
              <w:r w:rsidR="00065B05" w:rsidRPr="1700334A">
                <w:rPr>
                  <w:rStyle w:val="Hyperlink"/>
                  <w:sz w:val="20"/>
                  <w:szCs w:val="20"/>
                </w:rPr>
                <w:t>https://www.umalusi-online.org.za/enquiries</w:t>
              </w:r>
            </w:hyperlink>
            <w:r w:rsidRPr="1700334A">
              <w:rPr>
                <w:sz w:val="20"/>
                <w:szCs w:val="20"/>
              </w:rPr>
              <w:t>)</w:t>
            </w:r>
            <w:r w:rsidR="009B66A5" w:rsidRPr="1700334A">
              <w:rPr>
                <w:sz w:val="20"/>
                <w:szCs w:val="20"/>
              </w:rPr>
              <w:t>.</w:t>
            </w:r>
            <w:r w:rsidR="00065B05" w:rsidRPr="1700334A">
              <w:rPr>
                <w:sz w:val="20"/>
                <w:szCs w:val="20"/>
              </w:rPr>
              <w:t xml:space="preserve"> </w:t>
            </w:r>
          </w:p>
        </w:tc>
      </w:tr>
      <w:tr w:rsidR="003223DC" w:rsidRPr="003223DC" w14:paraId="7AC635E6" w14:textId="77777777" w:rsidTr="0093279C">
        <w:trPr>
          <w:trHeight w:val="300"/>
        </w:trPr>
        <w:tc>
          <w:tcPr>
            <w:tcW w:w="705" w:type="dxa"/>
          </w:tcPr>
          <w:p w14:paraId="5A6BC31A"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38A6419F" w14:textId="2E5819DB" w:rsidR="00D1302F" w:rsidRPr="003223DC" w:rsidRDefault="00EE42ED" w:rsidP="00970F7C">
            <w:pPr>
              <w:spacing w:after="120" w:line="276" w:lineRule="auto"/>
              <w:rPr>
                <w:b/>
                <w:bCs/>
                <w:sz w:val="20"/>
                <w:szCs w:val="20"/>
                <w:lang w:val="en-GB"/>
              </w:rPr>
            </w:pPr>
            <w:r w:rsidRPr="00EE42ED">
              <w:rPr>
                <w:b/>
                <w:bCs/>
                <w:sz w:val="20"/>
                <w:szCs w:val="20"/>
                <w:lang w:val="en-GB"/>
              </w:rPr>
              <w:t>Will our college be registered as an examination centre even if it is not accredited by Umalusi?</w:t>
            </w:r>
          </w:p>
          <w:p w14:paraId="7328AEC8" w14:textId="2509F495" w:rsidR="003223DC" w:rsidRPr="003223DC" w:rsidRDefault="00FF562F" w:rsidP="00970F7C">
            <w:pPr>
              <w:spacing w:after="120" w:line="276" w:lineRule="auto"/>
              <w:ind w:left="40"/>
              <w:rPr>
                <w:sz w:val="20"/>
                <w:szCs w:val="20"/>
              </w:rPr>
            </w:pPr>
            <w:r>
              <w:rPr>
                <w:sz w:val="20"/>
                <w:szCs w:val="20"/>
              </w:rPr>
              <w:t>O</w:t>
            </w:r>
            <w:r w:rsidRPr="00487671">
              <w:rPr>
                <w:sz w:val="20"/>
                <w:szCs w:val="20"/>
              </w:rPr>
              <w:t xml:space="preserve">nce a private college has met the minimum requirements at the desktop evaluation stage of the accreditation process, Umalusi refers the college to the DHET </w:t>
            </w:r>
            <w:r>
              <w:rPr>
                <w:sz w:val="20"/>
                <w:szCs w:val="20"/>
              </w:rPr>
              <w:t xml:space="preserve">for provisional registration. Once a </w:t>
            </w:r>
            <w:r w:rsidRPr="00487671">
              <w:rPr>
                <w:sz w:val="20"/>
                <w:szCs w:val="20"/>
              </w:rPr>
              <w:t>college meets the requirements of the DHET</w:t>
            </w:r>
            <w:r w:rsidR="00B240CB">
              <w:rPr>
                <w:sz w:val="20"/>
                <w:szCs w:val="20"/>
              </w:rPr>
              <w:t xml:space="preserve">, the DHET will </w:t>
            </w:r>
            <w:r>
              <w:rPr>
                <w:sz w:val="20"/>
                <w:szCs w:val="20"/>
              </w:rPr>
              <w:t>provisionally register</w:t>
            </w:r>
            <w:r w:rsidR="00B240CB">
              <w:rPr>
                <w:sz w:val="20"/>
                <w:szCs w:val="20"/>
              </w:rPr>
              <w:t xml:space="preserve"> the college </w:t>
            </w:r>
            <w:r w:rsidR="00835900">
              <w:rPr>
                <w:sz w:val="20"/>
                <w:szCs w:val="20"/>
              </w:rPr>
              <w:t xml:space="preserve">both as a private college and an examination centre. </w:t>
            </w:r>
            <w:r>
              <w:rPr>
                <w:sz w:val="20"/>
                <w:szCs w:val="20"/>
              </w:rPr>
              <w:t>The private college will have to meet the requirements for accreditation to offer the qualification within a specified time in order to retain the registration status.</w:t>
            </w:r>
          </w:p>
        </w:tc>
      </w:tr>
      <w:tr w:rsidR="003223DC" w:rsidRPr="003223DC" w14:paraId="244AC2B8" w14:textId="77777777" w:rsidTr="0093279C">
        <w:trPr>
          <w:trHeight w:val="300"/>
        </w:trPr>
        <w:tc>
          <w:tcPr>
            <w:tcW w:w="705" w:type="dxa"/>
          </w:tcPr>
          <w:p w14:paraId="210EB384"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57B3051D" w14:textId="37E8F1D6" w:rsidR="008F6F70" w:rsidRPr="003223DC" w:rsidRDefault="00A62A67" w:rsidP="00970F7C">
            <w:pPr>
              <w:spacing w:after="120" w:line="276" w:lineRule="auto"/>
              <w:rPr>
                <w:b/>
                <w:bCs/>
                <w:sz w:val="20"/>
                <w:szCs w:val="20"/>
              </w:rPr>
            </w:pPr>
            <w:r w:rsidRPr="00A62A67">
              <w:rPr>
                <w:b/>
                <w:bCs/>
                <w:sz w:val="20"/>
                <w:szCs w:val="20"/>
              </w:rPr>
              <w:t xml:space="preserve">What is the </w:t>
            </w:r>
            <w:r w:rsidR="001E64ED">
              <w:rPr>
                <w:b/>
                <w:bCs/>
                <w:sz w:val="20"/>
                <w:szCs w:val="20"/>
              </w:rPr>
              <w:t>"</w:t>
            </w:r>
            <w:r w:rsidRPr="00A62A67">
              <w:rPr>
                <w:b/>
                <w:bCs/>
                <w:sz w:val="20"/>
                <w:szCs w:val="20"/>
              </w:rPr>
              <w:t>green list</w:t>
            </w:r>
            <w:r w:rsidR="001E64ED">
              <w:rPr>
                <w:b/>
                <w:bCs/>
                <w:sz w:val="20"/>
                <w:szCs w:val="20"/>
              </w:rPr>
              <w:t>"</w:t>
            </w:r>
            <w:r w:rsidR="001E64ED" w:rsidRPr="00A62A67">
              <w:rPr>
                <w:b/>
                <w:bCs/>
                <w:sz w:val="20"/>
                <w:szCs w:val="20"/>
              </w:rPr>
              <w:t xml:space="preserve"> </w:t>
            </w:r>
            <w:r w:rsidRPr="00A62A67">
              <w:rPr>
                <w:b/>
                <w:bCs/>
                <w:sz w:val="20"/>
                <w:szCs w:val="20"/>
              </w:rPr>
              <w:t xml:space="preserve">that people talk about?  </w:t>
            </w:r>
          </w:p>
          <w:p w14:paraId="28615B90" w14:textId="539BE423" w:rsidR="00A62A67" w:rsidRPr="00A62A67" w:rsidRDefault="00A62A67" w:rsidP="00970F7C">
            <w:pPr>
              <w:spacing w:line="276" w:lineRule="auto"/>
              <w:rPr>
                <w:sz w:val="20"/>
                <w:szCs w:val="20"/>
              </w:rPr>
            </w:pPr>
            <w:r w:rsidRPr="00A62A67">
              <w:rPr>
                <w:sz w:val="20"/>
                <w:szCs w:val="20"/>
              </w:rPr>
              <w:t xml:space="preserve">Umalusi issues the DHET examinations directorate with a list of private colleges that have been accredited </w:t>
            </w:r>
            <w:r w:rsidR="00835900">
              <w:rPr>
                <w:sz w:val="20"/>
                <w:szCs w:val="20"/>
              </w:rPr>
              <w:t xml:space="preserve">or provisionally accredited </w:t>
            </w:r>
            <w:r w:rsidRPr="00A62A67">
              <w:rPr>
                <w:sz w:val="20"/>
                <w:szCs w:val="20"/>
              </w:rPr>
              <w:t xml:space="preserve">and those that have </w:t>
            </w:r>
            <w:r w:rsidR="00835900">
              <w:rPr>
                <w:sz w:val="20"/>
                <w:szCs w:val="20"/>
              </w:rPr>
              <w:t>been referred to the DHET for registration and are still in the accreditation process (have not yet received an outcome of their application for accreditation)</w:t>
            </w:r>
            <w:r w:rsidRPr="00A62A67">
              <w:rPr>
                <w:sz w:val="20"/>
                <w:szCs w:val="20"/>
              </w:rPr>
              <w:t xml:space="preserve">. This list is referred to as the </w:t>
            </w:r>
            <w:r w:rsidR="001E64ED">
              <w:rPr>
                <w:sz w:val="20"/>
                <w:szCs w:val="20"/>
              </w:rPr>
              <w:t>"</w:t>
            </w:r>
            <w:r w:rsidRPr="00A62A67">
              <w:rPr>
                <w:sz w:val="20"/>
                <w:szCs w:val="20"/>
              </w:rPr>
              <w:t>green list</w:t>
            </w:r>
            <w:r w:rsidR="001E64ED">
              <w:rPr>
                <w:sz w:val="20"/>
                <w:szCs w:val="20"/>
              </w:rPr>
              <w:t>"</w:t>
            </w:r>
            <w:r w:rsidR="001E64ED" w:rsidRPr="00A62A67">
              <w:rPr>
                <w:sz w:val="20"/>
                <w:szCs w:val="20"/>
              </w:rPr>
              <w:t xml:space="preserve">. </w:t>
            </w:r>
          </w:p>
          <w:p w14:paraId="3A025A03" w14:textId="77777777" w:rsidR="00A62A67" w:rsidRPr="00A62A67" w:rsidRDefault="00A62A67" w:rsidP="00970F7C">
            <w:pPr>
              <w:spacing w:line="276" w:lineRule="auto"/>
              <w:rPr>
                <w:sz w:val="20"/>
                <w:szCs w:val="20"/>
              </w:rPr>
            </w:pPr>
          </w:p>
          <w:p w14:paraId="1C9262D9" w14:textId="574CBD20" w:rsidR="00A62A67" w:rsidRPr="0093279C" w:rsidRDefault="00A62A67" w:rsidP="0093279C">
            <w:pPr>
              <w:rPr>
                <w:sz w:val="20"/>
                <w:szCs w:val="20"/>
              </w:rPr>
            </w:pPr>
            <w:r w:rsidRPr="00A62A67">
              <w:t xml:space="preserve">NC(V): </w:t>
            </w:r>
            <w:r w:rsidRPr="0093279C">
              <w:rPr>
                <w:sz w:val="20"/>
                <w:szCs w:val="20"/>
              </w:rPr>
              <w:t xml:space="preserve">15 November for the November examinations of the following year </w:t>
            </w:r>
          </w:p>
          <w:p w14:paraId="51D0FED8" w14:textId="125B05F3" w:rsidR="00A62A67" w:rsidRPr="00A62A67" w:rsidRDefault="00A62A67" w:rsidP="00970F7C">
            <w:pPr>
              <w:spacing w:line="276" w:lineRule="auto"/>
              <w:rPr>
                <w:sz w:val="20"/>
                <w:szCs w:val="20"/>
              </w:rPr>
            </w:pPr>
            <w:r w:rsidRPr="00A62A67">
              <w:rPr>
                <w:sz w:val="20"/>
                <w:szCs w:val="20"/>
              </w:rPr>
              <w:t xml:space="preserve">Being on the green list means that if the DHET registers the private college as an examination centre, Umalusi will issue certificates to </w:t>
            </w:r>
            <w:r w:rsidR="007F6836">
              <w:rPr>
                <w:sz w:val="20"/>
                <w:szCs w:val="20"/>
              </w:rPr>
              <w:t>students</w:t>
            </w:r>
            <w:r w:rsidR="007F6836" w:rsidRPr="00A62A67">
              <w:rPr>
                <w:sz w:val="20"/>
                <w:szCs w:val="20"/>
              </w:rPr>
              <w:t xml:space="preserve"> </w:t>
            </w:r>
            <w:r w:rsidRPr="00A62A67">
              <w:rPr>
                <w:sz w:val="20"/>
                <w:szCs w:val="20"/>
              </w:rPr>
              <w:t xml:space="preserve">writing at that centre who fulfil the requirements of the qualification. However, the registration of a private college is a function of the DHET, and a college must meet the requirements of the DHET prior to being registered as a private college and an examination centre. Being on the </w:t>
            </w:r>
            <w:r w:rsidR="001E64ED">
              <w:rPr>
                <w:sz w:val="20"/>
                <w:szCs w:val="20"/>
              </w:rPr>
              <w:t>"</w:t>
            </w:r>
            <w:r w:rsidRPr="00A62A67">
              <w:rPr>
                <w:sz w:val="20"/>
                <w:szCs w:val="20"/>
              </w:rPr>
              <w:t>green list</w:t>
            </w:r>
            <w:r w:rsidR="001E64ED">
              <w:rPr>
                <w:sz w:val="20"/>
                <w:szCs w:val="20"/>
              </w:rPr>
              <w:t>"</w:t>
            </w:r>
            <w:r w:rsidR="001E64ED" w:rsidRPr="00A62A67">
              <w:rPr>
                <w:sz w:val="20"/>
                <w:szCs w:val="20"/>
              </w:rPr>
              <w:t xml:space="preserve"> </w:t>
            </w:r>
            <w:r w:rsidRPr="00A62A67">
              <w:rPr>
                <w:sz w:val="20"/>
                <w:szCs w:val="20"/>
              </w:rPr>
              <w:lastRenderedPageBreak/>
              <w:t xml:space="preserve">does not automatically mean that a private college can register </w:t>
            </w:r>
            <w:r w:rsidR="0006616E">
              <w:rPr>
                <w:sz w:val="20"/>
                <w:szCs w:val="20"/>
              </w:rPr>
              <w:t>students</w:t>
            </w:r>
            <w:r w:rsidR="0006616E" w:rsidRPr="00A62A67">
              <w:rPr>
                <w:sz w:val="20"/>
                <w:szCs w:val="20"/>
              </w:rPr>
              <w:t xml:space="preserve"> </w:t>
            </w:r>
            <w:r w:rsidRPr="00A62A67">
              <w:rPr>
                <w:sz w:val="20"/>
                <w:szCs w:val="20"/>
              </w:rPr>
              <w:t xml:space="preserve">to write examinations. </w:t>
            </w:r>
          </w:p>
          <w:p w14:paraId="59CD7564" w14:textId="77777777" w:rsidR="00A62A67" w:rsidRPr="00A62A67" w:rsidRDefault="00A62A67" w:rsidP="00970F7C">
            <w:pPr>
              <w:spacing w:line="276" w:lineRule="auto"/>
              <w:rPr>
                <w:sz w:val="20"/>
                <w:szCs w:val="20"/>
              </w:rPr>
            </w:pPr>
          </w:p>
          <w:p w14:paraId="4C098547" w14:textId="34665031" w:rsidR="00D1302F" w:rsidRPr="003223DC" w:rsidRDefault="00A62A67" w:rsidP="009445D7">
            <w:pPr>
              <w:spacing w:after="120" w:line="276" w:lineRule="auto"/>
              <w:rPr>
                <w:sz w:val="20"/>
                <w:szCs w:val="20"/>
              </w:rPr>
            </w:pPr>
            <w:r w:rsidRPr="00A62A67">
              <w:rPr>
                <w:sz w:val="20"/>
                <w:szCs w:val="20"/>
              </w:rPr>
              <w:t xml:space="preserve">Note also that a college that is not on the </w:t>
            </w:r>
            <w:r w:rsidR="001E64ED">
              <w:rPr>
                <w:sz w:val="20"/>
                <w:szCs w:val="20"/>
              </w:rPr>
              <w:t>"</w:t>
            </w:r>
            <w:r w:rsidRPr="00A62A67">
              <w:rPr>
                <w:sz w:val="20"/>
                <w:szCs w:val="20"/>
              </w:rPr>
              <w:t>green list</w:t>
            </w:r>
            <w:r w:rsidR="001E64ED">
              <w:rPr>
                <w:sz w:val="20"/>
                <w:szCs w:val="20"/>
              </w:rPr>
              <w:t>"</w:t>
            </w:r>
            <w:r w:rsidR="001E64ED" w:rsidRPr="00A62A67">
              <w:rPr>
                <w:sz w:val="20"/>
                <w:szCs w:val="20"/>
              </w:rPr>
              <w:t xml:space="preserve"> </w:t>
            </w:r>
            <w:r w:rsidRPr="00A62A67">
              <w:rPr>
                <w:sz w:val="20"/>
                <w:szCs w:val="20"/>
              </w:rPr>
              <w:t xml:space="preserve">may NOT offer </w:t>
            </w:r>
            <w:r w:rsidR="007F6836">
              <w:rPr>
                <w:sz w:val="20"/>
                <w:szCs w:val="20"/>
              </w:rPr>
              <w:t xml:space="preserve">a </w:t>
            </w:r>
            <w:r w:rsidRPr="00A62A67">
              <w:rPr>
                <w:sz w:val="20"/>
                <w:szCs w:val="20"/>
              </w:rPr>
              <w:t>qualification</w:t>
            </w:r>
            <w:r w:rsidR="007F6836">
              <w:rPr>
                <w:sz w:val="20"/>
                <w:szCs w:val="20"/>
              </w:rPr>
              <w:t xml:space="preserve"> </w:t>
            </w:r>
            <w:r w:rsidRPr="00A62A67">
              <w:rPr>
                <w:sz w:val="20"/>
                <w:szCs w:val="20"/>
              </w:rPr>
              <w:t xml:space="preserve">on the General and Further Education and Training Qualifications Sub-framework and may NOT register students for examinations for those qualifications at another private college that is on the </w:t>
            </w:r>
            <w:r w:rsidR="001E64ED">
              <w:rPr>
                <w:sz w:val="20"/>
                <w:szCs w:val="20"/>
              </w:rPr>
              <w:t>"</w:t>
            </w:r>
            <w:r w:rsidRPr="00A62A67">
              <w:rPr>
                <w:sz w:val="20"/>
                <w:szCs w:val="20"/>
              </w:rPr>
              <w:t>green list</w:t>
            </w:r>
            <w:r w:rsidR="001E64ED">
              <w:rPr>
                <w:sz w:val="20"/>
                <w:szCs w:val="20"/>
              </w:rPr>
              <w:t>"</w:t>
            </w:r>
            <w:r w:rsidR="001E64ED" w:rsidRPr="00A62A67">
              <w:rPr>
                <w:sz w:val="20"/>
                <w:szCs w:val="20"/>
              </w:rPr>
              <w:t>.</w:t>
            </w:r>
          </w:p>
        </w:tc>
      </w:tr>
      <w:tr w:rsidR="003223DC" w:rsidRPr="003223DC" w14:paraId="58320486" w14:textId="77777777" w:rsidTr="0093279C">
        <w:trPr>
          <w:trHeight w:val="300"/>
        </w:trPr>
        <w:tc>
          <w:tcPr>
            <w:tcW w:w="705" w:type="dxa"/>
          </w:tcPr>
          <w:p w14:paraId="631CE316"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0F6D2B6A" w14:textId="6B2AC5B5" w:rsidR="004750DA" w:rsidRPr="003223DC" w:rsidRDefault="00F82886" w:rsidP="00970F7C">
            <w:pPr>
              <w:spacing w:after="120" w:line="276" w:lineRule="auto"/>
              <w:rPr>
                <w:b/>
                <w:bCs/>
                <w:sz w:val="20"/>
                <w:szCs w:val="20"/>
              </w:rPr>
            </w:pPr>
            <w:r w:rsidRPr="00F82886">
              <w:rPr>
                <w:b/>
                <w:bCs/>
                <w:sz w:val="20"/>
                <w:szCs w:val="20"/>
              </w:rPr>
              <w:t>There are surely private colleges out there which are not accredited. Is Umalusi doing anything about them?</w:t>
            </w:r>
          </w:p>
          <w:p w14:paraId="66409F74" w14:textId="3BF5A287" w:rsidR="00D1302F" w:rsidRPr="003223DC" w:rsidRDefault="00F82886" w:rsidP="00970F7C">
            <w:pPr>
              <w:spacing w:after="120" w:line="276" w:lineRule="auto"/>
              <w:rPr>
                <w:sz w:val="20"/>
                <w:szCs w:val="20"/>
              </w:rPr>
            </w:pPr>
            <w:r w:rsidRPr="00F82886">
              <w:rPr>
                <w:sz w:val="20"/>
                <w:szCs w:val="20"/>
              </w:rPr>
              <w:t xml:space="preserve">Once Umalusi identifies private colleges that offer qualifications </w:t>
            </w:r>
            <w:r w:rsidR="007F6836">
              <w:rPr>
                <w:sz w:val="20"/>
                <w:szCs w:val="20"/>
              </w:rPr>
              <w:t>o</w:t>
            </w:r>
            <w:r w:rsidRPr="00F82886">
              <w:rPr>
                <w:sz w:val="20"/>
                <w:szCs w:val="20"/>
              </w:rPr>
              <w:t xml:space="preserve">n its sub-framework without being accredited, </w:t>
            </w:r>
            <w:r w:rsidR="007F6836">
              <w:rPr>
                <w:sz w:val="20"/>
                <w:szCs w:val="20"/>
              </w:rPr>
              <w:t>Umalusi advises the DHET</w:t>
            </w:r>
            <w:r w:rsidR="00AC55A3">
              <w:rPr>
                <w:sz w:val="20"/>
                <w:szCs w:val="20"/>
              </w:rPr>
              <w:t>,</w:t>
            </w:r>
            <w:r w:rsidR="007F6836">
              <w:rPr>
                <w:sz w:val="20"/>
                <w:szCs w:val="20"/>
              </w:rPr>
              <w:t xml:space="preserve"> </w:t>
            </w:r>
            <w:r w:rsidR="007D1AF4">
              <w:rPr>
                <w:sz w:val="20"/>
                <w:szCs w:val="20"/>
              </w:rPr>
              <w:t>which then follows up with the college as an unregistered, unaccredited private college</w:t>
            </w:r>
            <w:r w:rsidRPr="00F82886">
              <w:rPr>
                <w:sz w:val="20"/>
                <w:szCs w:val="20"/>
              </w:rPr>
              <w:t xml:space="preserve">.  </w:t>
            </w:r>
          </w:p>
        </w:tc>
      </w:tr>
      <w:tr w:rsidR="003223DC" w:rsidRPr="003223DC" w14:paraId="7F4B7D81" w14:textId="77777777" w:rsidTr="0093279C">
        <w:trPr>
          <w:trHeight w:val="300"/>
        </w:trPr>
        <w:tc>
          <w:tcPr>
            <w:tcW w:w="705" w:type="dxa"/>
          </w:tcPr>
          <w:p w14:paraId="11E46B4A"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69A6376D" w14:textId="16FE091B" w:rsidR="003C33BF" w:rsidRPr="003223DC" w:rsidRDefault="00F82886" w:rsidP="00970F7C">
            <w:pPr>
              <w:spacing w:after="120" w:line="276" w:lineRule="auto"/>
              <w:rPr>
                <w:b/>
                <w:bCs/>
                <w:sz w:val="20"/>
                <w:szCs w:val="20"/>
              </w:rPr>
            </w:pPr>
            <w:r w:rsidRPr="00F82886">
              <w:rPr>
                <w:b/>
                <w:bCs/>
                <w:sz w:val="20"/>
                <w:szCs w:val="20"/>
              </w:rPr>
              <w:t>How much do we have to pay for the accreditation application?</w:t>
            </w:r>
          </w:p>
          <w:p w14:paraId="02F4AADC" w14:textId="51590BC9" w:rsidR="00D1302F" w:rsidRPr="003223DC" w:rsidRDefault="00F82886" w:rsidP="00EC1573">
            <w:pPr>
              <w:spacing w:after="240" w:line="276" w:lineRule="auto"/>
              <w:rPr>
                <w:sz w:val="20"/>
                <w:szCs w:val="20"/>
              </w:rPr>
            </w:pPr>
            <w:r w:rsidRPr="00F82886">
              <w:rPr>
                <w:sz w:val="20"/>
                <w:szCs w:val="20"/>
              </w:rPr>
              <w:t xml:space="preserve">The fees are based on the qualifications and subjects that the college applies for. These fees relate to the processing and evaluation of the </w:t>
            </w:r>
            <w:r w:rsidR="001E64ED" w:rsidRPr="00F82886">
              <w:rPr>
                <w:sz w:val="20"/>
                <w:szCs w:val="20"/>
              </w:rPr>
              <w:t>college</w:t>
            </w:r>
            <w:r w:rsidR="001E64ED">
              <w:rPr>
                <w:sz w:val="20"/>
                <w:szCs w:val="20"/>
              </w:rPr>
              <w:t>'</w:t>
            </w:r>
            <w:r w:rsidR="001E64ED" w:rsidRPr="00F82886">
              <w:rPr>
                <w:sz w:val="20"/>
                <w:szCs w:val="20"/>
              </w:rPr>
              <w:t xml:space="preserve">s </w:t>
            </w:r>
            <w:r w:rsidRPr="00F82886">
              <w:rPr>
                <w:sz w:val="20"/>
                <w:szCs w:val="20"/>
              </w:rPr>
              <w:t xml:space="preserve">application. The fees are payable per step in the process, and you will not be able to move on in the accreditation process without making the relevant payments. </w:t>
            </w:r>
            <w:r w:rsidR="009D62AC">
              <w:rPr>
                <w:sz w:val="20"/>
                <w:szCs w:val="20"/>
              </w:rPr>
              <w:t xml:space="preserve">The fees can be found </w:t>
            </w:r>
            <w:r w:rsidR="00FC283D">
              <w:rPr>
                <w:sz w:val="20"/>
                <w:szCs w:val="20"/>
              </w:rPr>
              <w:t>i</w:t>
            </w:r>
            <w:r w:rsidR="009D62AC">
              <w:rPr>
                <w:sz w:val="20"/>
                <w:szCs w:val="20"/>
              </w:rPr>
              <w:t xml:space="preserve">n the </w:t>
            </w:r>
            <w:r w:rsidR="001E64ED">
              <w:rPr>
                <w:sz w:val="20"/>
                <w:szCs w:val="20"/>
              </w:rPr>
              <w:t>"</w:t>
            </w:r>
            <w:r w:rsidR="009D62AC">
              <w:rPr>
                <w:sz w:val="20"/>
                <w:szCs w:val="20"/>
              </w:rPr>
              <w:t>Open Letter to Applicants</w:t>
            </w:r>
            <w:r w:rsidR="001E64ED">
              <w:rPr>
                <w:sz w:val="20"/>
                <w:szCs w:val="20"/>
              </w:rPr>
              <w:t xml:space="preserve">" </w:t>
            </w:r>
            <w:r w:rsidR="009D62AC">
              <w:rPr>
                <w:sz w:val="20"/>
                <w:szCs w:val="20"/>
              </w:rPr>
              <w:t>on the Umalusi website.</w:t>
            </w:r>
            <w:r w:rsidR="00FC283D">
              <w:rPr>
                <w:sz w:val="20"/>
                <w:szCs w:val="20"/>
              </w:rPr>
              <w:t xml:space="preserve"> </w:t>
            </w:r>
            <w:hyperlink r:id="rId16" w:history="1">
              <w:r w:rsidR="003450F5" w:rsidRPr="00163143">
                <w:rPr>
                  <w:rStyle w:val="Hyperlink"/>
                  <w:sz w:val="20"/>
                  <w:szCs w:val="20"/>
                </w:rPr>
                <w:t>https://www.umalusi.org.za/services/accreditation/</w:t>
              </w:r>
            </w:hyperlink>
          </w:p>
        </w:tc>
      </w:tr>
      <w:tr w:rsidR="003223DC" w:rsidRPr="003223DC" w14:paraId="7BB9E27B" w14:textId="77777777" w:rsidTr="0093279C">
        <w:trPr>
          <w:trHeight w:val="300"/>
        </w:trPr>
        <w:tc>
          <w:tcPr>
            <w:tcW w:w="705" w:type="dxa"/>
          </w:tcPr>
          <w:p w14:paraId="0E1AB7ED"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6B6FAE75" w14:textId="6EED155F" w:rsidR="00541C28" w:rsidRPr="003223DC" w:rsidRDefault="00F82886" w:rsidP="00970F7C">
            <w:pPr>
              <w:spacing w:after="120" w:line="276" w:lineRule="auto"/>
              <w:rPr>
                <w:b/>
                <w:bCs/>
                <w:sz w:val="20"/>
                <w:szCs w:val="20"/>
              </w:rPr>
            </w:pPr>
            <w:r w:rsidRPr="00F82886">
              <w:rPr>
                <w:b/>
                <w:bCs/>
                <w:sz w:val="20"/>
                <w:szCs w:val="20"/>
              </w:rPr>
              <w:t>Our college has reservations about evaluators seeing our confidential documents</w:t>
            </w:r>
            <w:r w:rsidR="00FC283D">
              <w:rPr>
                <w:b/>
                <w:bCs/>
                <w:sz w:val="20"/>
                <w:szCs w:val="20"/>
              </w:rPr>
              <w:t>,</w:t>
            </w:r>
            <w:r w:rsidRPr="00F82886">
              <w:rPr>
                <w:b/>
                <w:bCs/>
                <w:sz w:val="20"/>
                <w:szCs w:val="20"/>
              </w:rPr>
              <w:t xml:space="preserve"> such as audited financial statements.</w:t>
            </w:r>
          </w:p>
          <w:p w14:paraId="320EC575" w14:textId="249865EA" w:rsidR="00D1302F" w:rsidRPr="003223DC" w:rsidRDefault="006C793B" w:rsidP="00970F7C">
            <w:pPr>
              <w:spacing w:after="120" w:line="276" w:lineRule="auto"/>
              <w:rPr>
                <w:sz w:val="20"/>
                <w:szCs w:val="20"/>
              </w:rPr>
            </w:pPr>
            <w:r w:rsidRPr="006C793B">
              <w:rPr>
                <w:sz w:val="20"/>
                <w:szCs w:val="20"/>
              </w:rPr>
              <w:t>Appointed evaluators are required to sign a code of ethics and oath of secrecy. Furthermore, evaluators are strictly monitored during the evaluation process.</w:t>
            </w:r>
          </w:p>
        </w:tc>
      </w:tr>
      <w:tr w:rsidR="003223DC" w:rsidRPr="003223DC" w14:paraId="52641E91" w14:textId="77777777" w:rsidTr="0093279C">
        <w:trPr>
          <w:trHeight w:val="300"/>
        </w:trPr>
        <w:tc>
          <w:tcPr>
            <w:tcW w:w="705" w:type="dxa"/>
          </w:tcPr>
          <w:p w14:paraId="253285BE"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1B38759C" w14:textId="1305BB6E" w:rsidR="00F92466" w:rsidRPr="003223DC" w:rsidRDefault="006C793B" w:rsidP="00970F7C">
            <w:pPr>
              <w:spacing w:after="120" w:line="276" w:lineRule="auto"/>
              <w:rPr>
                <w:b/>
                <w:bCs/>
                <w:sz w:val="20"/>
                <w:szCs w:val="20"/>
              </w:rPr>
            </w:pPr>
            <w:r w:rsidRPr="006C793B">
              <w:rPr>
                <w:b/>
                <w:bCs/>
                <w:sz w:val="20"/>
                <w:szCs w:val="20"/>
              </w:rPr>
              <w:t>Who evaluates our self-evaluation and monitoring reports?</w:t>
            </w:r>
          </w:p>
          <w:p w14:paraId="1E4183A5" w14:textId="058A8F43" w:rsidR="003223DC" w:rsidRPr="003223DC" w:rsidRDefault="006C793B" w:rsidP="00970F7C">
            <w:pPr>
              <w:spacing w:after="120" w:line="276" w:lineRule="auto"/>
              <w:rPr>
                <w:sz w:val="20"/>
                <w:szCs w:val="20"/>
              </w:rPr>
            </w:pPr>
            <w:r w:rsidRPr="006C793B">
              <w:rPr>
                <w:sz w:val="20"/>
                <w:szCs w:val="20"/>
              </w:rPr>
              <w:t xml:space="preserve">Self-evaluation and monitoring reports are evaluated by adequately qualified and experienced college lecturers, educationists or subject experts, who are appointed and trained by Umalusi for that purpose.  </w:t>
            </w:r>
          </w:p>
        </w:tc>
      </w:tr>
      <w:tr w:rsidR="003223DC" w:rsidRPr="003223DC" w14:paraId="3CCF4075" w14:textId="77777777" w:rsidTr="0093279C">
        <w:trPr>
          <w:trHeight w:val="300"/>
        </w:trPr>
        <w:tc>
          <w:tcPr>
            <w:tcW w:w="705" w:type="dxa"/>
          </w:tcPr>
          <w:p w14:paraId="65F58168"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42940516" w14:textId="6025F7DB" w:rsidR="00D1302F" w:rsidRPr="003223DC" w:rsidRDefault="006C793B" w:rsidP="00970F7C">
            <w:pPr>
              <w:spacing w:after="120" w:line="276" w:lineRule="auto"/>
              <w:rPr>
                <w:b/>
                <w:bCs/>
                <w:sz w:val="20"/>
                <w:szCs w:val="20"/>
              </w:rPr>
            </w:pPr>
            <w:r w:rsidRPr="006C793B">
              <w:rPr>
                <w:b/>
                <w:bCs/>
                <w:sz w:val="20"/>
                <w:szCs w:val="20"/>
              </w:rPr>
              <w:t>Can we use generic policies to support our compliance with the accreditation criteria?</w:t>
            </w:r>
          </w:p>
          <w:p w14:paraId="16725FBB" w14:textId="0072403C" w:rsidR="003223DC" w:rsidRPr="003223DC" w:rsidRDefault="006C793B" w:rsidP="00970F7C">
            <w:pPr>
              <w:spacing w:after="120" w:line="276" w:lineRule="auto"/>
              <w:rPr>
                <w:sz w:val="20"/>
                <w:szCs w:val="20"/>
              </w:rPr>
            </w:pPr>
            <w:r w:rsidRPr="006C793B">
              <w:rPr>
                <w:sz w:val="20"/>
                <w:szCs w:val="20"/>
              </w:rPr>
              <w:t>Polic</w:t>
            </w:r>
            <w:r w:rsidR="00EC5395">
              <w:rPr>
                <w:sz w:val="20"/>
                <w:szCs w:val="20"/>
              </w:rPr>
              <w:t>i</w:t>
            </w:r>
            <w:r w:rsidRPr="006C793B">
              <w:rPr>
                <w:sz w:val="20"/>
                <w:szCs w:val="20"/>
              </w:rPr>
              <w:t xml:space="preserve">es should be customised to suit the specific context of your college and be relevant to the specific qualification requirements. Generic policies can be used as a </w:t>
            </w:r>
            <w:r w:rsidR="00985A5D" w:rsidRPr="006C793B">
              <w:rPr>
                <w:sz w:val="20"/>
                <w:szCs w:val="20"/>
              </w:rPr>
              <w:t>guideline but</w:t>
            </w:r>
            <w:r w:rsidRPr="006C793B">
              <w:rPr>
                <w:sz w:val="20"/>
                <w:szCs w:val="20"/>
              </w:rPr>
              <w:t xml:space="preserve"> will not be accepted as meeting the requirements if submitted without being customised to the college and qualification that </w:t>
            </w:r>
            <w:r w:rsidR="007D1AF4">
              <w:rPr>
                <w:sz w:val="20"/>
                <w:szCs w:val="20"/>
              </w:rPr>
              <w:t>is</w:t>
            </w:r>
            <w:r w:rsidR="007D1AF4" w:rsidRPr="006C793B">
              <w:rPr>
                <w:sz w:val="20"/>
                <w:szCs w:val="20"/>
              </w:rPr>
              <w:t xml:space="preserve"> </w:t>
            </w:r>
            <w:r w:rsidRPr="006C793B">
              <w:rPr>
                <w:sz w:val="20"/>
                <w:szCs w:val="20"/>
              </w:rPr>
              <w:t>being evaluated.</w:t>
            </w:r>
          </w:p>
        </w:tc>
      </w:tr>
      <w:tr w:rsidR="003223DC" w:rsidRPr="003223DC" w14:paraId="40A1DE17" w14:textId="77777777" w:rsidTr="0093279C">
        <w:trPr>
          <w:trHeight w:val="300"/>
        </w:trPr>
        <w:tc>
          <w:tcPr>
            <w:tcW w:w="705" w:type="dxa"/>
          </w:tcPr>
          <w:p w14:paraId="6E39D5BD" w14:textId="77777777" w:rsidR="000E6733" w:rsidRPr="003223DC" w:rsidRDefault="000E6733" w:rsidP="00970F7C">
            <w:pPr>
              <w:pStyle w:val="ListParagraph"/>
              <w:numPr>
                <w:ilvl w:val="0"/>
                <w:numId w:val="2"/>
              </w:numPr>
              <w:spacing w:after="120" w:line="276" w:lineRule="auto"/>
              <w:ind w:left="357" w:hanging="357"/>
              <w:contextualSpacing w:val="0"/>
              <w:rPr>
                <w:sz w:val="20"/>
                <w:szCs w:val="20"/>
              </w:rPr>
            </w:pPr>
          </w:p>
        </w:tc>
        <w:tc>
          <w:tcPr>
            <w:tcW w:w="8788" w:type="dxa"/>
          </w:tcPr>
          <w:p w14:paraId="78833F3C" w14:textId="14C5949C" w:rsidR="000E6733" w:rsidRPr="003223DC" w:rsidRDefault="00985A5D" w:rsidP="00970F7C">
            <w:pPr>
              <w:spacing w:after="120" w:line="276" w:lineRule="auto"/>
              <w:rPr>
                <w:b/>
                <w:bCs/>
                <w:sz w:val="20"/>
                <w:szCs w:val="20"/>
              </w:rPr>
            </w:pPr>
            <w:r w:rsidRPr="00985A5D">
              <w:rPr>
                <w:b/>
                <w:bCs/>
                <w:sz w:val="20"/>
                <w:szCs w:val="20"/>
              </w:rPr>
              <w:t xml:space="preserve">How would Umalusi know if the required policies and procedures were merely developed for submission and that they </w:t>
            </w:r>
            <w:r w:rsidR="001E64ED" w:rsidRPr="00985A5D">
              <w:rPr>
                <w:b/>
                <w:bCs/>
                <w:sz w:val="20"/>
                <w:szCs w:val="20"/>
              </w:rPr>
              <w:t>don</w:t>
            </w:r>
            <w:r w:rsidR="001E64ED">
              <w:rPr>
                <w:b/>
                <w:bCs/>
                <w:sz w:val="20"/>
                <w:szCs w:val="20"/>
              </w:rPr>
              <w:t>'</w:t>
            </w:r>
            <w:r w:rsidR="001E64ED" w:rsidRPr="00985A5D">
              <w:rPr>
                <w:b/>
                <w:bCs/>
                <w:sz w:val="20"/>
                <w:szCs w:val="20"/>
              </w:rPr>
              <w:t xml:space="preserve">t </w:t>
            </w:r>
            <w:r w:rsidRPr="00985A5D">
              <w:rPr>
                <w:b/>
                <w:bCs/>
                <w:sz w:val="20"/>
                <w:szCs w:val="20"/>
              </w:rPr>
              <w:t>necessarily inform/guide practice at the college?</w:t>
            </w:r>
          </w:p>
          <w:p w14:paraId="3BC99D3C" w14:textId="7AE2F2E5" w:rsidR="000E6733" w:rsidRPr="003223DC" w:rsidRDefault="00985A5D" w:rsidP="00970F7C">
            <w:pPr>
              <w:spacing w:after="120" w:line="276" w:lineRule="auto"/>
              <w:rPr>
                <w:sz w:val="20"/>
                <w:szCs w:val="20"/>
              </w:rPr>
            </w:pPr>
            <w:r w:rsidRPr="00985A5D">
              <w:rPr>
                <w:sz w:val="20"/>
                <w:szCs w:val="20"/>
              </w:rPr>
              <w:t>In order to ensure that submitted policies and procedures guide the actual day-to-day operations at the college, Umalusi conducts verification site visits. The main focus of the site visits is to ascertain whether colleges have evidence of policy implementation, monitoring and review of the policies they submitted as part of their portfolio of evidence</w:t>
            </w:r>
            <w:r>
              <w:rPr>
                <w:sz w:val="20"/>
                <w:szCs w:val="20"/>
              </w:rPr>
              <w:t>.</w:t>
            </w:r>
          </w:p>
        </w:tc>
      </w:tr>
      <w:tr w:rsidR="003223DC" w:rsidRPr="003223DC" w14:paraId="560F5CAD" w14:textId="77777777" w:rsidTr="0093279C">
        <w:trPr>
          <w:trHeight w:val="300"/>
        </w:trPr>
        <w:tc>
          <w:tcPr>
            <w:tcW w:w="705" w:type="dxa"/>
          </w:tcPr>
          <w:p w14:paraId="75E892D4"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62884226" w14:textId="0CD3B038" w:rsidR="00A93408" w:rsidRPr="003223DC" w:rsidRDefault="00985A5D" w:rsidP="00970F7C">
            <w:pPr>
              <w:spacing w:after="120" w:line="276" w:lineRule="auto"/>
              <w:rPr>
                <w:b/>
                <w:bCs/>
                <w:sz w:val="20"/>
                <w:szCs w:val="20"/>
              </w:rPr>
            </w:pPr>
            <w:r w:rsidRPr="00985A5D">
              <w:rPr>
                <w:b/>
                <w:bCs/>
                <w:sz w:val="20"/>
                <w:szCs w:val="20"/>
              </w:rPr>
              <w:t xml:space="preserve">Our </w:t>
            </w:r>
            <w:r w:rsidR="001E64ED" w:rsidRPr="00985A5D">
              <w:rPr>
                <w:b/>
                <w:bCs/>
                <w:sz w:val="20"/>
                <w:szCs w:val="20"/>
              </w:rPr>
              <w:t>college</w:t>
            </w:r>
            <w:r w:rsidR="001E64ED">
              <w:rPr>
                <w:b/>
                <w:bCs/>
                <w:sz w:val="20"/>
                <w:szCs w:val="20"/>
              </w:rPr>
              <w:t>'</w:t>
            </w:r>
            <w:r w:rsidR="001E64ED" w:rsidRPr="00985A5D">
              <w:rPr>
                <w:b/>
                <w:bCs/>
                <w:sz w:val="20"/>
                <w:szCs w:val="20"/>
              </w:rPr>
              <w:t xml:space="preserve">s </w:t>
            </w:r>
            <w:r w:rsidRPr="00985A5D">
              <w:rPr>
                <w:b/>
                <w:bCs/>
                <w:sz w:val="20"/>
                <w:szCs w:val="20"/>
              </w:rPr>
              <w:t xml:space="preserve">internal policies are not documented but are known to all staff members, students, and parents. Is it </w:t>
            </w:r>
            <w:r w:rsidR="00FA704A">
              <w:rPr>
                <w:b/>
                <w:bCs/>
                <w:sz w:val="20"/>
                <w:szCs w:val="20"/>
              </w:rPr>
              <w:t>essential</w:t>
            </w:r>
            <w:r w:rsidR="00FA704A" w:rsidRPr="00985A5D">
              <w:rPr>
                <w:b/>
                <w:bCs/>
                <w:sz w:val="20"/>
                <w:szCs w:val="20"/>
              </w:rPr>
              <w:t xml:space="preserve"> </w:t>
            </w:r>
            <w:r w:rsidRPr="00985A5D">
              <w:rPr>
                <w:b/>
                <w:bCs/>
                <w:sz w:val="20"/>
                <w:szCs w:val="20"/>
              </w:rPr>
              <w:t>that they should be documented?</w:t>
            </w:r>
          </w:p>
          <w:p w14:paraId="7655D668" w14:textId="6A904CF1" w:rsidR="00D1302F" w:rsidRPr="003223DC" w:rsidRDefault="00985A5D" w:rsidP="00970F7C">
            <w:pPr>
              <w:spacing w:after="120" w:line="276" w:lineRule="auto"/>
              <w:rPr>
                <w:sz w:val="20"/>
                <w:szCs w:val="20"/>
              </w:rPr>
            </w:pPr>
            <w:r w:rsidRPr="00985A5D">
              <w:rPr>
                <w:sz w:val="20"/>
                <w:szCs w:val="20"/>
              </w:rPr>
              <w:lastRenderedPageBreak/>
              <w:t>Yes. Policy documentation will ensure consistent and effective implementation, monitoring, review, and general improvement of their effectiveness.</w:t>
            </w:r>
          </w:p>
        </w:tc>
      </w:tr>
      <w:tr w:rsidR="003223DC" w:rsidRPr="003223DC" w14:paraId="73A580EE" w14:textId="77777777" w:rsidTr="0093279C">
        <w:trPr>
          <w:trHeight w:val="300"/>
        </w:trPr>
        <w:tc>
          <w:tcPr>
            <w:tcW w:w="705" w:type="dxa"/>
          </w:tcPr>
          <w:p w14:paraId="26632D4B"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2FD5904C" w14:textId="4B153485" w:rsidR="005E1F96" w:rsidRPr="003223DC" w:rsidRDefault="00524664" w:rsidP="00970F7C">
            <w:pPr>
              <w:spacing w:after="120" w:line="276" w:lineRule="auto"/>
              <w:rPr>
                <w:b/>
                <w:bCs/>
                <w:sz w:val="20"/>
                <w:szCs w:val="20"/>
              </w:rPr>
            </w:pPr>
            <w:r w:rsidRPr="00524664">
              <w:rPr>
                <w:b/>
                <w:bCs/>
                <w:sz w:val="20"/>
                <w:szCs w:val="20"/>
              </w:rPr>
              <w:t>Can we ask an education consultant to compile our self-evaluation report or to develop policies for us?</w:t>
            </w:r>
          </w:p>
          <w:p w14:paraId="44CFBC4B" w14:textId="3D39E269" w:rsidR="001A10D0" w:rsidRPr="00487671" w:rsidRDefault="001A10D0" w:rsidP="1700334A">
            <w:pPr>
              <w:spacing w:after="120" w:line="276" w:lineRule="auto"/>
              <w:rPr>
                <w:sz w:val="20"/>
                <w:szCs w:val="20"/>
              </w:rPr>
            </w:pPr>
            <w:r w:rsidRPr="1700334A">
              <w:rPr>
                <w:sz w:val="20"/>
                <w:szCs w:val="20"/>
              </w:rPr>
              <w:t xml:space="preserve">Although it is obviously the prerogative of colleges to use consultants in portfolio and/or policy development, it is </w:t>
            </w:r>
            <w:r w:rsidR="001E64ED" w:rsidRPr="1700334A">
              <w:rPr>
                <w:sz w:val="20"/>
                <w:szCs w:val="20"/>
              </w:rPr>
              <w:t>Umalusi</w:t>
            </w:r>
            <w:r w:rsidR="001E64ED">
              <w:rPr>
                <w:sz w:val="20"/>
                <w:szCs w:val="20"/>
              </w:rPr>
              <w:t>'</w:t>
            </w:r>
            <w:r w:rsidR="001E64ED" w:rsidRPr="1700334A">
              <w:rPr>
                <w:sz w:val="20"/>
                <w:szCs w:val="20"/>
              </w:rPr>
              <w:t xml:space="preserve">s </w:t>
            </w:r>
            <w:r w:rsidRPr="1700334A">
              <w:rPr>
                <w:sz w:val="20"/>
                <w:szCs w:val="20"/>
              </w:rPr>
              <w:t>considered view that policies compiled by consultants do not always provide an opportunity for staff members at the college to participate actively in their development. Subsequently, it is unlikely for staff members to take full ownership of the processes of policy implementation, monitoring and review. In the main, Umalusi believes that an increased role of consultants limits the entrenchment of an internal culture of quality management.</w:t>
            </w:r>
          </w:p>
          <w:p w14:paraId="70776675" w14:textId="1FEADD9E" w:rsidR="001A10D0" w:rsidRDefault="001A10D0" w:rsidP="00970F7C">
            <w:pPr>
              <w:spacing w:after="120" w:line="276" w:lineRule="auto"/>
              <w:rPr>
                <w:sz w:val="20"/>
                <w:szCs w:val="20"/>
              </w:rPr>
            </w:pPr>
            <w:r w:rsidRPr="00487671">
              <w:rPr>
                <w:sz w:val="20"/>
                <w:szCs w:val="20"/>
              </w:rPr>
              <w:t xml:space="preserve">The self-evaluation report should be completed by the directors of the company (owner) or the campus head </w:t>
            </w:r>
            <w:r>
              <w:rPr>
                <w:sz w:val="20"/>
                <w:szCs w:val="20"/>
              </w:rPr>
              <w:t xml:space="preserve">or principal </w:t>
            </w:r>
            <w:r w:rsidRPr="00487671">
              <w:rPr>
                <w:sz w:val="20"/>
                <w:szCs w:val="20"/>
              </w:rPr>
              <w:t>(people involved in the management and day</w:t>
            </w:r>
            <w:r w:rsidR="00AC61C5">
              <w:rPr>
                <w:sz w:val="20"/>
                <w:szCs w:val="20"/>
              </w:rPr>
              <w:t>-to-</w:t>
            </w:r>
            <w:r w:rsidRPr="00487671">
              <w:rPr>
                <w:sz w:val="20"/>
                <w:szCs w:val="20"/>
              </w:rPr>
              <w:t xml:space="preserve">day running of the college) so that they can answer questions during the accreditation process. </w:t>
            </w:r>
            <w:r>
              <w:rPr>
                <w:sz w:val="20"/>
                <w:szCs w:val="20"/>
              </w:rPr>
              <w:t xml:space="preserve">During the site visit, only </w:t>
            </w:r>
            <w:r w:rsidR="00AC61C5">
              <w:rPr>
                <w:sz w:val="20"/>
                <w:szCs w:val="20"/>
              </w:rPr>
              <w:t>the college staff</w:t>
            </w:r>
            <w:r>
              <w:rPr>
                <w:sz w:val="20"/>
                <w:szCs w:val="20"/>
              </w:rPr>
              <w:t xml:space="preserve"> are interviewed and consulted. Umalusi does not deal with c</w:t>
            </w:r>
            <w:r w:rsidRPr="00487671">
              <w:rPr>
                <w:sz w:val="20"/>
                <w:szCs w:val="20"/>
              </w:rPr>
              <w:t xml:space="preserve">onsultants </w:t>
            </w:r>
            <w:r>
              <w:rPr>
                <w:sz w:val="20"/>
                <w:szCs w:val="20"/>
              </w:rPr>
              <w:t xml:space="preserve">during the evaluation process. </w:t>
            </w:r>
          </w:p>
          <w:p w14:paraId="45CD64EC" w14:textId="3C17F14E" w:rsidR="00D20F0A" w:rsidRPr="003223DC" w:rsidRDefault="001A10D0" w:rsidP="00970F7C">
            <w:pPr>
              <w:spacing w:after="120" w:line="276" w:lineRule="auto"/>
              <w:rPr>
                <w:sz w:val="20"/>
                <w:szCs w:val="20"/>
              </w:rPr>
            </w:pPr>
            <w:r w:rsidRPr="00487671">
              <w:rPr>
                <w:sz w:val="20"/>
                <w:szCs w:val="20"/>
              </w:rPr>
              <w:t xml:space="preserve">The requirements </w:t>
            </w:r>
            <w:r>
              <w:rPr>
                <w:sz w:val="20"/>
                <w:szCs w:val="20"/>
              </w:rPr>
              <w:t xml:space="preserve">for accreditation </w:t>
            </w:r>
            <w:r w:rsidRPr="00487671">
              <w:rPr>
                <w:sz w:val="20"/>
                <w:szCs w:val="20"/>
              </w:rPr>
              <w:t>are explained in detail at the Quality Promotion meetings, which consultants may not attend. The campus manager/director</w:t>
            </w:r>
            <w:r>
              <w:rPr>
                <w:sz w:val="20"/>
                <w:szCs w:val="20"/>
              </w:rPr>
              <w:t>/principal</w:t>
            </w:r>
            <w:r w:rsidRPr="00487671">
              <w:rPr>
                <w:sz w:val="20"/>
                <w:szCs w:val="20"/>
              </w:rPr>
              <w:t xml:space="preserve"> </w:t>
            </w:r>
            <w:r>
              <w:rPr>
                <w:sz w:val="20"/>
                <w:szCs w:val="20"/>
              </w:rPr>
              <w:t>and/</w:t>
            </w:r>
            <w:r w:rsidRPr="00487671">
              <w:rPr>
                <w:sz w:val="20"/>
                <w:szCs w:val="20"/>
              </w:rPr>
              <w:t>or appointed quality assurance manager should attend the Quality Promotion meeting.</w:t>
            </w:r>
          </w:p>
        </w:tc>
      </w:tr>
      <w:tr w:rsidR="003223DC" w:rsidRPr="003223DC" w14:paraId="074850AF" w14:textId="77777777" w:rsidTr="0093279C">
        <w:trPr>
          <w:trHeight w:val="300"/>
        </w:trPr>
        <w:tc>
          <w:tcPr>
            <w:tcW w:w="705" w:type="dxa"/>
          </w:tcPr>
          <w:p w14:paraId="2F502A71"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4304513A" w14:textId="7E47F8EB" w:rsidR="00421127" w:rsidRPr="003223DC" w:rsidRDefault="00524664" w:rsidP="00970F7C">
            <w:pPr>
              <w:spacing w:after="120" w:line="276" w:lineRule="auto"/>
              <w:rPr>
                <w:b/>
                <w:bCs/>
                <w:sz w:val="20"/>
                <w:szCs w:val="20"/>
              </w:rPr>
            </w:pPr>
            <w:r w:rsidRPr="00524664">
              <w:rPr>
                <w:b/>
                <w:bCs/>
                <w:sz w:val="20"/>
                <w:szCs w:val="20"/>
              </w:rPr>
              <w:t>How do we know that the evidence we provide will sufficiently support our compliance with the criteria?</w:t>
            </w:r>
          </w:p>
          <w:p w14:paraId="3178EDD2" w14:textId="7D910BDB" w:rsidR="00D1302F" w:rsidRPr="003223DC" w:rsidRDefault="007E22DC" w:rsidP="1700334A">
            <w:pPr>
              <w:spacing w:after="120" w:line="276" w:lineRule="auto"/>
              <w:rPr>
                <w:sz w:val="20"/>
                <w:szCs w:val="20"/>
              </w:rPr>
            </w:pPr>
            <w:r w:rsidRPr="1700334A">
              <w:rPr>
                <w:sz w:val="20"/>
                <w:szCs w:val="20"/>
              </w:rPr>
              <w:t>Compulsory Quality Promotion meetings are held to assist colleges on how to apply for accreditation, to explain the evidence required for the self-evaluation report, and on what to expect during the site verification visit.</w:t>
            </w:r>
          </w:p>
        </w:tc>
      </w:tr>
      <w:tr w:rsidR="003223DC" w:rsidRPr="003223DC" w14:paraId="5A4183AB" w14:textId="77777777" w:rsidTr="0093279C">
        <w:trPr>
          <w:trHeight w:val="300"/>
        </w:trPr>
        <w:tc>
          <w:tcPr>
            <w:tcW w:w="705" w:type="dxa"/>
          </w:tcPr>
          <w:p w14:paraId="7C4BF04F" w14:textId="77777777" w:rsidR="00D1302F" w:rsidRPr="003223DC" w:rsidRDefault="00D1302F" w:rsidP="00970F7C">
            <w:pPr>
              <w:pStyle w:val="ListParagraph"/>
              <w:numPr>
                <w:ilvl w:val="0"/>
                <w:numId w:val="2"/>
              </w:numPr>
              <w:spacing w:after="120" w:line="276" w:lineRule="auto"/>
              <w:ind w:left="357" w:hanging="357"/>
              <w:contextualSpacing w:val="0"/>
              <w:rPr>
                <w:sz w:val="20"/>
                <w:szCs w:val="20"/>
              </w:rPr>
            </w:pPr>
          </w:p>
        </w:tc>
        <w:tc>
          <w:tcPr>
            <w:tcW w:w="8788" w:type="dxa"/>
          </w:tcPr>
          <w:p w14:paraId="769FEBEB" w14:textId="4080DE8C" w:rsidR="00D20F0A" w:rsidRPr="003223DC" w:rsidRDefault="00F01130" w:rsidP="00970F7C">
            <w:pPr>
              <w:spacing w:after="120" w:line="276" w:lineRule="auto"/>
              <w:rPr>
                <w:b/>
                <w:bCs/>
                <w:sz w:val="20"/>
                <w:szCs w:val="20"/>
              </w:rPr>
            </w:pPr>
            <w:r w:rsidRPr="00F01130">
              <w:rPr>
                <w:b/>
                <w:bCs/>
                <w:sz w:val="20"/>
                <w:szCs w:val="20"/>
              </w:rPr>
              <w:t>Surely our narrative should be sufficient to support our compliance with the accreditation criteria.</w:t>
            </w:r>
          </w:p>
          <w:p w14:paraId="084F0362" w14:textId="2AE682CB" w:rsidR="003223DC" w:rsidRPr="003223DC" w:rsidRDefault="00A91E4C" w:rsidP="1700334A">
            <w:pPr>
              <w:spacing w:after="120" w:line="276" w:lineRule="auto"/>
              <w:rPr>
                <w:sz w:val="20"/>
                <w:szCs w:val="20"/>
              </w:rPr>
            </w:pPr>
            <w:r w:rsidRPr="1700334A">
              <w:rPr>
                <w:sz w:val="20"/>
                <w:szCs w:val="20"/>
              </w:rPr>
              <w:t xml:space="preserve">No. </w:t>
            </w:r>
            <w:r w:rsidR="00F01130" w:rsidRPr="1700334A">
              <w:rPr>
                <w:sz w:val="20"/>
                <w:szCs w:val="20"/>
              </w:rPr>
              <w:t xml:space="preserve">Narratives </w:t>
            </w:r>
            <w:r w:rsidR="002D7465" w:rsidRPr="1700334A">
              <w:rPr>
                <w:sz w:val="20"/>
                <w:szCs w:val="20"/>
              </w:rPr>
              <w:t>explain</w:t>
            </w:r>
            <w:r w:rsidR="00F01130" w:rsidRPr="1700334A">
              <w:rPr>
                <w:sz w:val="20"/>
                <w:szCs w:val="20"/>
              </w:rPr>
              <w:t xml:space="preserve"> what the college perceives to be its strengths and weaknesses in relation to the compliance criteria. Compliance is </w:t>
            </w:r>
            <w:r w:rsidR="002D7465" w:rsidRPr="1700334A">
              <w:rPr>
                <w:sz w:val="20"/>
                <w:szCs w:val="20"/>
              </w:rPr>
              <w:t>determined</w:t>
            </w:r>
            <w:r w:rsidR="00F01130" w:rsidRPr="1700334A">
              <w:rPr>
                <w:sz w:val="20"/>
                <w:szCs w:val="20"/>
              </w:rPr>
              <w:t xml:space="preserve"> by the relevance and adequacy of supporting evidence provided by the college, which can be confirmed through observation of the actual implementation of the policies.</w:t>
            </w:r>
          </w:p>
        </w:tc>
      </w:tr>
      <w:tr w:rsidR="00921600" w:rsidRPr="003223DC" w14:paraId="71E95720" w14:textId="77777777" w:rsidTr="0093279C">
        <w:trPr>
          <w:trHeight w:val="300"/>
        </w:trPr>
        <w:tc>
          <w:tcPr>
            <w:tcW w:w="705" w:type="dxa"/>
          </w:tcPr>
          <w:p w14:paraId="4A37279D" w14:textId="77777777" w:rsidR="00921600" w:rsidRPr="003223DC" w:rsidRDefault="00921600" w:rsidP="00970F7C">
            <w:pPr>
              <w:pStyle w:val="ListParagraph"/>
              <w:numPr>
                <w:ilvl w:val="0"/>
                <w:numId w:val="2"/>
              </w:numPr>
              <w:spacing w:after="120" w:line="276" w:lineRule="auto"/>
              <w:ind w:left="357" w:hanging="357"/>
              <w:contextualSpacing w:val="0"/>
              <w:rPr>
                <w:sz w:val="20"/>
                <w:szCs w:val="20"/>
              </w:rPr>
            </w:pPr>
          </w:p>
        </w:tc>
        <w:tc>
          <w:tcPr>
            <w:tcW w:w="8788" w:type="dxa"/>
          </w:tcPr>
          <w:p w14:paraId="52A631FB" w14:textId="77777777" w:rsidR="00921600" w:rsidRPr="007E2AFC" w:rsidRDefault="00921600" w:rsidP="00970F7C">
            <w:pPr>
              <w:spacing w:after="120" w:line="276" w:lineRule="auto"/>
              <w:rPr>
                <w:b/>
                <w:bCs/>
                <w:sz w:val="20"/>
                <w:szCs w:val="20"/>
              </w:rPr>
            </w:pPr>
            <w:r w:rsidRPr="007E2AFC">
              <w:rPr>
                <w:b/>
                <w:bCs/>
                <w:sz w:val="20"/>
                <w:szCs w:val="20"/>
              </w:rPr>
              <w:t>How does the POPI Act affect the evaluation of our accreditation application?</w:t>
            </w:r>
          </w:p>
          <w:p w14:paraId="4CD85734" w14:textId="77777777" w:rsidR="00921600" w:rsidRPr="007E2AFC" w:rsidRDefault="00921600" w:rsidP="00970F7C">
            <w:pPr>
              <w:spacing w:after="120" w:line="276" w:lineRule="auto"/>
              <w:rPr>
                <w:sz w:val="20"/>
                <w:szCs w:val="20"/>
              </w:rPr>
            </w:pPr>
            <w:r w:rsidRPr="007E2AFC">
              <w:rPr>
                <w:sz w:val="20"/>
                <w:szCs w:val="20"/>
              </w:rPr>
              <w:t>Section 11(1)(e) of the Protection of Personal Information (POPI) Act No. 4 of 2013 states that personal information may be processed if processing is necessary for the proper performance of a public law duty by a public body.</w:t>
            </w:r>
          </w:p>
          <w:p w14:paraId="22964ABF" w14:textId="77777777" w:rsidR="00921600" w:rsidRPr="007E2AFC" w:rsidRDefault="00921600" w:rsidP="00970F7C">
            <w:pPr>
              <w:spacing w:after="120" w:line="276" w:lineRule="auto"/>
              <w:rPr>
                <w:sz w:val="20"/>
                <w:szCs w:val="20"/>
              </w:rPr>
            </w:pPr>
            <w:r w:rsidRPr="007E2AFC">
              <w:rPr>
                <w:sz w:val="20"/>
                <w:szCs w:val="20"/>
              </w:rPr>
              <w:t xml:space="preserve">Section 38(1) further states that personal information processed for the purpose of discharging a relevant function is exempt from sections 11(3) and (4), 12, 15 and 8 in any case to the extent to which the application of those provisions to the personal information would be likely to prejudice the proper discharge of that function. </w:t>
            </w:r>
          </w:p>
          <w:p w14:paraId="7ABE4797" w14:textId="0C965BB1" w:rsidR="00921600" w:rsidRPr="007E2AFC" w:rsidRDefault="007F2D7D" w:rsidP="00970F7C">
            <w:pPr>
              <w:spacing w:after="120" w:line="276" w:lineRule="auto"/>
              <w:rPr>
                <w:sz w:val="20"/>
                <w:szCs w:val="20"/>
              </w:rPr>
            </w:pPr>
            <w:r>
              <w:rPr>
                <w:sz w:val="20"/>
                <w:szCs w:val="20"/>
              </w:rPr>
              <w:t xml:space="preserve">Section </w:t>
            </w:r>
            <w:r w:rsidR="00921600" w:rsidRPr="007E2AFC">
              <w:rPr>
                <w:sz w:val="20"/>
                <w:szCs w:val="20"/>
              </w:rPr>
              <w:t xml:space="preserve">38(2) states that </w:t>
            </w:r>
            <w:r w:rsidR="001E64ED">
              <w:rPr>
                <w:sz w:val="20"/>
                <w:szCs w:val="20"/>
              </w:rPr>
              <w:t>"</w:t>
            </w:r>
            <w:r w:rsidR="00921600" w:rsidRPr="007E2AFC">
              <w:rPr>
                <w:sz w:val="20"/>
                <w:szCs w:val="20"/>
              </w:rPr>
              <w:t>Relevant function</w:t>
            </w:r>
            <w:r w:rsidR="001E64ED">
              <w:rPr>
                <w:sz w:val="20"/>
                <w:szCs w:val="20"/>
              </w:rPr>
              <w:t>"</w:t>
            </w:r>
            <w:r w:rsidR="00D400EA">
              <w:rPr>
                <w:sz w:val="20"/>
                <w:szCs w:val="20"/>
              </w:rPr>
              <w:t>,</w:t>
            </w:r>
            <w:r w:rsidR="001E64ED" w:rsidRPr="007E2AFC">
              <w:rPr>
                <w:sz w:val="20"/>
                <w:szCs w:val="20"/>
              </w:rPr>
              <w:t xml:space="preserve"> </w:t>
            </w:r>
            <w:r w:rsidR="00921600" w:rsidRPr="007E2AFC">
              <w:rPr>
                <w:sz w:val="20"/>
                <w:szCs w:val="20"/>
              </w:rPr>
              <w:t>for the purposes of subsection (1), means any function (a) of a public body</w:t>
            </w:r>
            <w:r w:rsidR="001E64ED">
              <w:rPr>
                <w:sz w:val="20"/>
                <w:szCs w:val="20"/>
              </w:rPr>
              <w:t>"</w:t>
            </w:r>
            <w:r w:rsidR="001E64ED" w:rsidRPr="007E2AFC">
              <w:rPr>
                <w:sz w:val="20"/>
                <w:szCs w:val="20"/>
              </w:rPr>
              <w:t>.</w:t>
            </w:r>
          </w:p>
          <w:p w14:paraId="70CD739F" w14:textId="77777777" w:rsidR="00921600" w:rsidRPr="007E2AFC" w:rsidRDefault="00921600" w:rsidP="00970F7C">
            <w:pPr>
              <w:spacing w:line="276" w:lineRule="auto"/>
              <w:ind w:left="37"/>
              <w:rPr>
                <w:i/>
                <w:iCs/>
                <w:sz w:val="20"/>
                <w:szCs w:val="20"/>
              </w:rPr>
            </w:pPr>
            <w:r w:rsidRPr="007E2AFC">
              <w:rPr>
                <w:sz w:val="20"/>
                <w:szCs w:val="20"/>
              </w:rPr>
              <w:lastRenderedPageBreak/>
              <w:t>Umalusi is exempted from sections 11(3) and (4), 12, 15 and 18</w:t>
            </w:r>
            <w:r>
              <w:rPr>
                <w:rStyle w:val="FootnoteReference"/>
                <w:sz w:val="20"/>
                <w:szCs w:val="20"/>
              </w:rPr>
              <w:footnoteReference w:id="2"/>
            </w:r>
            <w:r w:rsidRPr="007E2AFC">
              <w:rPr>
                <w:sz w:val="20"/>
                <w:szCs w:val="20"/>
              </w:rPr>
              <w:t xml:space="preserve"> in terms of carrying out its mandate of accrediting private education institutions. </w:t>
            </w:r>
          </w:p>
          <w:p w14:paraId="40F77FA9" w14:textId="7F485FA0" w:rsidR="00893B5B" w:rsidRPr="00893B5B" w:rsidRDefault="00921600" w:rsidP="00970F7C">
            <w:pPr>
              <w:spacing w:after="120" w:line="276" w:lineRule="auto"/>
              <w:rPr>
                <w:sz w:val="20"/>
                <w:szCs w:val="20"/>
              </w:rPr>
            </w:pPr>
            <w:r w:rsidRPr="007E2AFC">
              <w:rPr>
                <w:sz w:val="20"/>
                <w:szCs w:val="20"/>
              </w:rPr>
              <w:t xml:space="preserve">Your college will need to ensure that the necessary provisions are in place in terms of the personal records that will be provided in terms of the </w:t>
            </w:r>
            <w:r w:rsidR="001E64ED" w:rsidRPr="007E2AFC">
              <w:rPr>
                <w:sz w:val="20"/>
                <w:szCs w:val="20"/>
              </w:rPr>
              <w:t>college</w:t>
            </w:r>
            <w:r w:rsidR="001E64ED">
              <w:rPr>
                <w:sz w:val="20"/>
                <w:szCs w:val="20"/>
              </w:rPr>
              <w:t>'</w:t>
            </w:r>
            <w:r w:rsidR="001E64ED" w:rsidRPr="007E2AFC">
              <w:rPr>
                <w:sz w:val="20"/>
                <w:szCs w:val="20"/>
              </w:rPr>
              <w:t xml:space="preserve">s </w:t>
            </w:r>
            <w:r w:rsidRPr="007E2AFC">
              <w:rPr>
                <w:sz w:val="20"/>
                <w:szCs w:val="20"/>
              </w:rPr>
              <w:t>application for accreditation.</w:t>
            </w:r>
          </w:p>
        </w:tc>
      </w:tr>
      <w:tr w:rsidR="00921600" w:rsidRPr="003223DC" w14:paraId="1650BA7E" w14:textId="77777777" w:rsidTr="0093279C">
        <w:trPr>
          <w:trHeight w:val="300"/>
        </w:trPr>
        <w:tc>
          <w:tcPr>
            <w:tcW w:w="705" w:type="dxa"/>
          </w:tcPr>
          <w:p w14:paraId="4F12D4A0" w14:textId="77777777" w:rsidR="00921600" w:rsidRPr="00AD22D4" w:rsidRDefault="00921600" w:rsidP="00970F7C">
            <w:pPr>
              <w:pStyle w:val="ListParagraph"/>
              <w:numPr>
                <w:ilvl w:val="0"/>
                <w:numId w:val="2"/>
              </w:numPr>
              <w:spacing w:after="120" w:line="276" w:lineRule="auto"/>
              <w:ind w:left="357" w:hanging="357"/>
              <w:contextualSpacing w:val="0"/>
              <w:rPr>
                <w:sz w:val="20"/>
                <w:szCs w:val="20"/>
              </w:rPr>
            </w:pPr>
          </w:p>
        </w:tc>
        <w:tc>
          <w:tcPr>
            <w:tcW w:w="8788" w:type="dxa"/>
          </w:tcPr>
          <w:p w14:paraId="101DC864" w14:textId="16898486" w:rsidR="00921600" w:rsidRDefault="00921600" w:rsidP="00970F7C">
            <w:pPr>
              <w:spacing w:after="120" w:line="276" w:lineRule="auto"/>
              <w:rPr>
                <w:b/>
                <w:bCs/>
                <w:sz w:val="20"/>
                <w:szCs w:val="20"/>
              </w:rPr>
            </w:pPr>
            <w:r w:rsidRPr="00C543AF">
              <w:rPr>
                <w:b/>
                <w:bCs/>
                <w:sz w:val="20"/>
                <w:szCs w:val="20"/>
              </w:rPr>
              <w:t xml:space="preserve">I have heard that the NATED N1-N3 Engineering Studies </w:t>
            </w:r>
            <w:r w:rsidR="0098411B">
              <w:rPr>
                <w:b/>
                <w:bCs/>
                <w:sz w:val="20"/>
                <w:szCs w:val="20"/>
              </w:rPr>
              <w:t xml:space="preserve">programmes </w:t>
            </w:r>
            <w:r w:rsidRPr="00C543AF">
              <w:rPr>
                <w:b/>
                <w:bCs/>
                <w:sz w:val="20"/>
                <w:szCs w:val="20"/>
              </w:rPr>
              <w:t>are being phased out. When will that happen</w:t>
            </w:r>
            <w:r w:rsidR="00D400EA">
              <w:rPr>
                <w:b/>
                <w:bCs/>
                <w:sz w:val="20"/>
                <w:szCs w:val="20"/>
              </w:rPr>
              <w:t>,</w:t>
            </w:r>
            <w:r w:rsidRPr="00C543AF">
              <w:rPr>
                <w:b/>
                <w:bCs/>
                <w:sz w:val="20"/>
                <w:szCs w:val="20"/>
              </w:rPr>
              <w:t xml:space="preserve"> and how does it affect my </w:t>
            </w:r>
            <w:r w:rsidR="001E64ED" w:rsidRPr="00C543AF">
              <w:rPr>
                <w:b/>
                <w:bCs/>
                <w:sz w:val="20"/>
                <w:szCs w:val="20"/>
              </w:rPr>
              <w:t>college</w:t>
            </w:r>
            <w:r w:rsidR="001E64ED">
              <w:rPr>
                <w:b/>
                <w:bCs/>
                <w:sz w:val="20"/>
                <w:szCs w:val="20"/>
              </w:rPr>
              <w:t>'</w:t>
            </w:r>
            <w:r w:rsidR="001E64ED" w:rsidRPr="00C543AF">
              <w:rPr>
                <w:b/>
                <w:bCs/>
                <w:sz w:val="20"/>
                <w:szCs w:val="20"/>
              </w:rPr>
              <w:t xml:space="preserve">s </w:t>
            </w:r>
            <w:r w:rsidRPr="00C543AF">
              <w:rPr>
                <w:b/>
                <w:bCs/>
                <w:sz w:val="20"/>
                <w:szCs w:val="20"/>
              </w:rPr>
              <w:t>accreditation?</w:t>
            </w:r>
          </w:p>
          <w:p w14:paraId="254577F4" w14:textId="77777777" w:rsidR="00C53B40" w:rsidRDefault="3BFA52C5" w:rsidP="1700334A">
            <w:pPr>
              <w:pStyle w:val="Default"/>
              <w:spacing w:line="276" w:lineRule="auto"/>
              <w:jc w:val="both"/>
              <w:rPr>
                <w:sz w:val="20"/>
                <w:szCs w:val="20"/>
              </w:rPr>
            </w:pPr>
            <w:r w:rsidRPr="1700334A">
              <w:rPr>
                <w:sz w:val="20"/>
                <w:szCs w:val="20"/>
              </w:rPr>
              <w:t>Notice number 3973 of Government Gazette number 49518 issued by the Mi</w:t>
            </w:r>
            <w:r w:rsidR="637D3F3A" w:rsidRPr="1700334A">
              <w:rPr>
                <w:sz w:val="20"/>
                <w:szCs w:val="20"/>
              </w:rPr>
              <w:t>nister of Higher Education, Science and Innovation indicates the date of the phase-out of the NATED Report</w:t>
            </w:r>
            <w:r w:rsidR="57B876B6" w:rsidRPr="1700334A">
              <w:rPr>
                <w:sz w:val="20"/>
                <w:szCs w:val="20"/>
              </w:rPr>
              <w:t xml:space="preserve"> 190/191 Engineering Studies N1–N3 programmes as 01 January 2024. TVET Numbered </w:t>
            </w:r>
            <w:r w:rsidR="4353E3F5" w:rsidRPr="1700334A">
              <w:rPr>
                <w:sz w:val="20"/>
                <w:szCs w:val="20"/>
              </w:rPr>
              <w:t>Circular 0108 of 18 October 2023 issued by the Office of the Deputy Director-General: Technical and Vocation</w:t>
            </w:r>
            <w:r w:rsidR="01F8C927" w:rsidRPr="1700334A">
              <w:rPr>
                <w:sz w:val="20"/>
                <w:szCs w:val="20"/>
              </w:rPr>
              <w:t>al Education and Training outlines the teach-out plan for the last cohort of students who will be enrolled on the programmes.</w:t>
            </w:r>
            <w:r w:rsidR="2BB4E975" w:rsidRPr="1700334A">
              <w:rPr>
                <w:sz w:val="20"/>
                <w:szCs w:val="20"/>
              </w:rPr>
              <w:t xml:space="preserve"> </w:t>
            </w:r>
          </w:p>
          <w:p w14:paraId="2073D21F" w14:textId="60C58E55" w:rsidR="005C4FE0" w:rsidRPr="004D729F" w:rsidRDefault="00C53B40" w:rsidP="00B357B6">
            <w:pPr>
              <w:pStyle w:val="Default"/>
              <w:spacing w:line="276" w:lineRule="auto"/>
              <w:jc w:val="both"/>
              <w:rPr>
                <w:sz w:val="20"/>
                <w:szCs w:val="20"/>
              </w:rPr>
            </w:pPr>
            <w:r>
              <w:rPr>
                <w:sz w:val="20"/>
                <w:szCs w:val="20"/>
              </w:rPr>
              <w:t>Since the programmes are now phased out, t</w:t>
            </w:r>
            <w:r w:rsidR="007F0358" w:rsidRPr="1700334A">
              <w:rPr>
                <w:sz w:val="20"/>
                <w:szCs w:val="20"/>
              </w:rPr>
              <w:t xml:space="preserve">he Department of Higher Education and Training </w:t>
            </w:r>
            <w:r w:rsidR="00A06553" w:rsidRPr="1700334A">
              <w:rPr>
                <w:sz w:val="20"/>
                <w:szCs w:val="20"/>
              </w:rPr>
              <w:t>is no</w:t>
            </w:r>
            <w:r w:rsidR="007E224B">
              <w:rPr>
                <w:sz w:val="20"/>
                <w:szCs w:val="20"/>
              </w:rPr>
              <w:t>t</w:t>
            </w:r>
            <w:r w:rsidR="007F0358" w:rsidRPr="1700334A">
              <w:rPr>
                <w:sz w:val="20"/>
                <w:szCs w:val="20"/>
              </w:rPr>
              <w:t xml:space="preserve"> consider</w:t>
            </w:r>
            <w:r w:rsidR="00A06553" w:rsidRPr="1700334A">
              <w:rPr>
                <w:sz w:val="20"/>
                <w:szCs w:val="20"/>
              </w:rPr>
              <w:t>ing</w:t>
            </w:r>
            <w:r w:rsidR="007F0358" w:rsidRPr="1700334A">
              <w:rPr>
                <w:sz w:val="20"/>
                <w:szCs w:val="20"/>
              </w:rPr>
              <w:t xml:space="preserve"> applications for registration of </w:t>
            </w:r>
            <w:r w:rsidR="009235D1" w:rsidRPr="1700334A">
              <w:rPr>
                <w:sz w:val="20"/>
                <w:szCs w:val="20"/>
              </w:rPr>
              <w:t>private colleges to offer the N1-N3 Engineering Studies programmes</w:t>
            </w:r>
            <w:r>
              <w:rPr>
                <w:sz w:val="20"/>
                <w:szCs w:val="20"/>
              </w:rPr>
              <w:t xml:space="preserve">, and </w:t>
            </w:r>
            <w:r w:rsidR="004D729F" w:rsidRPr="1700334A">
              <w:rPr>
                <w:sz w:val="20"/>
                <w:szCs w:val="20"/>
              </w:rPr>
              <w:t>Umalusi is no</w:t>
            </w:r>
            <w:r w:rsidR="007E224B">
              <w:rPr>
                <w:sz w:val="20"/>
                <w:szCs w:val="20"/>
              </w:rPr>
              <w:t>t</w:t>
            </w:r>
            <w:r w:rsidR="004D729F" w:rsidRPr="1700334A">
              <w:rPr>
                <w:sz w:val="20"/>
                <w:szCs w:val="20"/>
              </w:rPr>
              <w:t xml:space="preserve"> accepting applications f</w:t>
            </w:r>
            <w:r w:rsidR="0018190E" w:rsidRPr="1700334A">
              <w:rPr>
                <w:sz w:val="20"/>
                <w:szCs w:val="20"/>
              </w:rPr>
              <w:t xml:space="preserve">rom private colleges to offer the </w:t>
            </w:r>
            <w:r w:rsidR="004D729F" w:rsidRPr="1700334A">
              <w:rPr>
                <w:sz w:val="20"/>
                <w:szCs w:val="20"/>
              </w:rPr>
              <w:t>NATED N1-N3 Engineering Studies</w:t>
            </w:r>
            <w:r w:rsidR="0018190E" w:rsidRPr="1700334A">
              <w:rPr>
                <w:sz w:val="20"/>
                <w:szCs w:val="20"/>
              </w:rPr>
              <w:t xml:space="preserve"> programmes.</w:t>
            </w:r>
          </w:p>
        </w:tc>
      </w:tr>
    </w:tbl>
    <w:p w14:paraId="14E07A95" w14:textId="72D9E4C2" w:rsidR="003223DC" w:rsidRDefault="003223DC" w:rsidP="00970F7C">
      <w:pPr>
        <w:spacing w:after="120"/>
        <w:rPr>
          <w:sz w:val="20"/>
          <w:szCs w:val="20"/>
        </w:rPr>
      </w:pPr>
    </w:p>
    <w:p w14:paraId="5E83D2CA" w14:textId="7E0715AC" w:rsidR="00921600" w:rsidRPr="003223DC" w:rsidRDefault="00921600" w:rsidP="00970F7C">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pPr>
      <w:r w:rsidRPr="003223DC">
        <w:t>2. Site visits</w:t>
      </w:r>
    </w:p>
    <w:p w14:paraId="181788B7" w14:textId="7EFE5628" w:rsidR="0021191B" w:rsidRPr="003223DC" w:rsidRDefault="0021191B" w:rsidP="00970F7C"/>
    <w:tbl>
      <w:tblPr>
        <w:tblStyle w:val="TableGrid"/>
        <w:tblW w:w="9157" w:type="dxa"/>
        <w:tblLook w:val="04A0" w:firstRow="1" w:lastRow="0" w:firstColumn="1" w:lastColumn="0" w:noHBand="0" w:noVBand="1"/>
      </w:tblPr>
      <w:tblGrid>
        <w:gridCol w:w="562"/>
        <w:gridCol w:w="8595"/>
      </w:tblGrid>
      <w:tr w:rsidR="003223DC" w:rsidRPr="003223DC" w14:paraId="3D7D0BAF" w14:textId="77777777" w:rsidTr="1700334A">
        <w:tc>
          <w:tcPr>
            <w:tcW w:w="562" w:type="dxa"/>
          </w:tcPr>
          <w:p w14:paraId="0AC742B7" w14:textId="77777777" w:rsidR="0021191B" w:rsidRPr="003223DC" w:rsidRDefault="0021191B" w:rsidP="00970F7C">
            <w:pPr>
              <w:pStyle w:val="ListParagraph"/>
              <w:numPr>
                <w:ilvl w:val="0"/>
                <w:numId w:val="3"/>
              </w:numPr>
              <w:spacing w:after="0" w:line="276" w:lineRule="auto"/>
              <w:ind w:left="357" w:hanging="357"/>
              <w:rPr>
                <w:sz w:val="18"/>
                <w:szCs w:val="18"/>
              </w:rPr>
            </w:pPr>
          </w:p>
        </w:tc>
        <w:tc>
          <w:tcPr>
            <w:tcW w:w="8595" w:type="dxa"/>
          </w:tcPr>
          <w:p w14:paraId="42F9946E" w14:textId="52C5EE24" w:rsidR="00966320" w:rsidRPr="003223DC" w:rsidRDefault="002D7465" w:rsidP="1700334A">
            <w:pPr>
              <w:spacing w:after="120" w:line="276" w:lineRule="auto"/>
              <w:rPr>
                <w:b/>
                <w:bCs/>
                <w:sz w:val="20"/>
                <w:szCs w:val="20"/>
              </w:rPr>
            </w:pPr>
            <w:r w:rsidRPr="1700334A">
              <w:rPr>
                <w:b/>
                <w:bCs/>
                <w:sz w:val="20"/>
                <w:szCs w:val="20"/>
              </w:rPr>
              <w:t>What preparation is needed for the site visit</w:t>
            </w:r>
            <w:r w:rsidR="007F2C6E" w:rsidRPr="1700334A">
              <w:rPr>
                <w:b/>
                <w:bCs/>
                <w:sz w:val="20"/>
                <w:szCs w:val="20"/>
              </w:rPr>
              <w:t xml:space="preserve">? </w:t>
            </w:r>
            <w:r w:rsidRPr="1700334A">
              <w:rPr>
                <w:b/>
                <w:bCs/>
                <w:sz w:val="20"/>
                <w:szCs w:val="20"/>
              </w:rPr>
              <w:t xml:space="preserve">     </w:t>
            </w:r>
          </w:p>
          <w:p w14:paraId="405FFD16" w14:textId="70D76DFA" w:rsidR="0021191B" w:rsidRPr="003223DC" w:rsidRDefault="007E224B" w:rsidP="1700334A">
            <w:pPr>
              <w:spacing w:after="120" w:line="276" w:lineRule="auto"/>
              <w:rPr>
                <w:sz w:val="20"/>
                <w:szCs w:val="20"/>
              </w:rPr>
            </w:pPr>
            <w:r>
              <w:rPr>
                <w:sz w:val="20"/>
                <w:szCs w:val="20"/>
              </w:rPr>
              <w:t>All staff members should</w:t>
            </w:r>
            <w:r w:rsidR="007F2C6E" w:rsidRPr="1700334A">
              <w:rPr>
                <w:sz w:val="20"/>
                <w:szCs w:val="20"/>
              </w:rPr>
              <w:t xml:space="preserve"> be able to display an understanding of applicable policies and demonstrate that they can implement the policies and procedures accordingly. The key personnel must attend a </w:t>
            </w:r>
            <w:r w:rsidR="006A3F40" w:rsidRPr="1700334A">
              <w:rPr>
                <w:sz w:val="20"/>
                <w:szCs w:val="20"/>
              </w:rPr>
              <w:t>pre-site visit meeting</w:t>
            </w:r>
            <w:r w:rsidR="007F2C6E" w:rsidRPr="1700334A">
              <w:rPr>
                <w:sz w:val="20"/>
                <w:szCs w:val="20"/>
              </w:rPr>
              <w:t xml:space="preserve"> to ensure that they </w:t>
            </w:r>
            <w:r w:rsidR="00123FD3" w:rsidRPr="1700334A">
              <w:rPr>
                <w:sz w:val="20"/>
                <w:szCs w:val="20"/>
              </w:rPr>
              <w:t>understand what is required for the site visit and the programme for the day.</w:t>
            </w:r>
          </w:p>
        </w:tc>
      </w:tr>
      <w:tr w:rsidR="003223DC" w:rsidRPr="003223DC" w14:paraId="4B21D398" w14:textId="77777777" w:rsidTr="1700334A">
        <w:tc>
          <w:tcPr>
            <w:tcW w:w="562" w:type="dxa"/>
          </w:tcPr>
          <w:p w14:paraId="0136187D" w14:textId="77777777" w:rsidR="0021191B" w:rsidRPr="003223DC" w:rsidRDefault="0021191B" w:rsidP="00970F7C">
            <w:pPr>
              <w:pStyle w:val="ListParagraph"/>
              <w:numPr>
                <w:ilvl w:val="0"/>
                <w:numId w:val="3"/>
              </w:numPr>
              <w:spacing w:after="0" w:line="276" w:lineRule="auto"/>
              <w:ind w:left="357" w:hanging="357"/>
              <w:rPr>
                <w:sz w:val="18"/>
                <w:szCs w:val="18"/>
              </w:rPr>
            </w:pPr>
          </w:p>
        </w:tc>
        <w:tc>
          <w:tcPr>
            <w:tcW w:w="8595" w:type="dxa"/>
          </w:tcPr>
          <w:p w14:paraId="27956AF5" w14:textId="13A311D3" w:rsidR="00667D72" w:rsidRPr="003223DC" w:rsidRDefault="007F2C6E" w:rsidP="00970F7C">
            <w:pPr>
              <w:spacing w:after="120" w:line="276" w:lineRule="auto"/>
              <w:rPr>
                <w:b/>
                <w:bCs/>
                <w:sz w:val="20"/>
                <w:szCs w:val="20"/>
                <w:lang w:val="en-GB"/>
              </w:rPr>
            </w:pPr>
            <w:r w:rsidRPr="007F2C6E">
              <w:rPr>
                <w:b/>
                <w:bCs/>
                <w:sz w:val="20"/>
                <w:szCs w:val="20"/>
                <w:lang w:val="en-GB"/>
              </w:rPr>
              <w:t xml:space="preserve">How experienced and qualified are </w:t>
            </w:r>
            <w:r w:rsidR="001E64ED" w:rsidRPr="007F2C6E">
              <w:rPr>
                <w:b/>
                <w:bCs/>
                <w:sz w:val="20"/>
                <w:szCs w:val="20"/>
                <w:lang w:val="en-GB"/>
              </w:rPr>
              <w:t>Umalusi</w:t>
            </w:r>
            <w:r w:rsidR="001E64ED">
              <w:rPr>
                <w:b/>
                <w:bCs/>
                <w:sz w:val="20"/>
                <w:szCs w:val="20"/>
                <w:lang w:val="en-GB"/>
              </w:rPr>
              <w:t>'</w:t>
            </w:r>
            <w:r w:rsidR="001E64ED" w:rsidRPr="007F2C6E">
              <w:rPr>
                <w:b/>
                <w:bCs/>
                <w:sz w:val="20"/>
                <w:szCs w:val="20"/>
                <w:lang w:val="en-GB"/>
              </w:rPr>
              <w:t xml:space="preserve">s </w:t>
            </w:r>
            <w:r w:rsidRPr="007F2C6E">
              <w:rPr>
                <w:b/>
                <w:bCs/>
                <w:sz w:val="20"/>
                <w:szCs w:val="20"/>
                <w:lang w:val="en-GB"/>
              </w:rPr>
              <w:t>site evaluators?</w:t>
            </w:r>
          </w:p>
          <w:p w14:paraId="683EC53E" w14:textId="17361AE4" w:rsidR="0021191B" w:rsidRPr="003223DC" w:rsidRDefault="007F2C6E" w:rsidP="00970F7C">
            <w:pPr>
              <w:spacing w:after="120" w:line="276" w:lineRule="auto"/>
              <w:rPr>
                <w:sz w:val="20"/>
                <w:szCs w:val="20"/>
                <w:lang w:val="en-GB"/>
              </w:rPr>
            </w:pPr>
            <w:r w:rsidRPr="007F2C6E">
              <w:rPr>
                <w:sz w:val="20"/>
                <w:szCs w:val="20"/>
                <w:lang w:val="en-GB"/>
              </w:rPr>
              <w:t>The site evaluators and subject specialists who are appointed and trained by Umalusi are experienced educationists, college heads, senior lecturers or subject experts.</w:t>
            </w:r>
          </w:p>
        </w:tc>
      </w:tr>
      <w:tr w:rsidR="003223DC" w:rsidRPr="003223DC" w14:paraId="4D1E47FC" w14:textId="77777777" w:rsidTr="1700334A">
        <w:tc>
          <w:tcPr>
            <w:tcW w:w="562" w:type="dxa"/>
          </w:tcPr>
          <w:p w14:paraId="6BBF5E4F" w14:textId="77777777" w:rsidR="0021191B" w:rsidRPr="003223DC" w:rsidRDefault="0021191B" w:rsidP="00970F7C">
            <w:pPr>
              <w:pStyle w:val="ListParagraph"/>
              <w:numPr>
                <w:ilvl w:val="0"/>
                <w:numId w:val="3"/>
              </w:numPr>
              <w:spacing w:after="0" w:line="276" w:lineRule="auto"/>
              <w:ind w:left="357" w:hanging="357"/>
              <w:contextualSpacing w:val="0"/>
              <w:rPr>
                <w:sz w:val="18"/>
                <w:szCs w:val="18"/>
              </w:rPr>
            </w:pPr>
          </w:p>
        </w:tc>
        <w:tc>
          <w:tcPr>
            <w:tcW w:w="8595" w:type="dxa"/>
          </w:tcPr>
          <w:p w14:paraId="19F1AC99" w14:textId="22CAE237" w:rsidR="00062280" w:rsidRPr="003223DC" w:rsidRDefault="007F2C6E" w:rsidP="00970F7C">
            <w:pPr>
              <w:spacing w:after="120" w:line="276" w:lineRule="auto"/>
              <w:rPr>
                <w:b/>
                <w:bCs/>
                <w:sz w:val="20"/>
                <w:szCs w:val="20"/>
              </w:rPr>
            </w:pPr>
            <w:r w:rsidRPr="007F2C6E">
              <w:rPr>
                <w:b/>
                <w:bCs/>
                <w:sz w:val="20"/>
                <w:szCs w:val="20"/>
              </w:rPr>
              <w:t>The private college sector is competitive. Why should our college be site visited by educationists, college heads, senior lecturers, or subject experts from other colleges?</w:t>
            </w:r>
          </w:p>
          <w:p w14:paraId="1641FEF3" w14:textId="71EF84D2" w:rsidR="007F2C6E" w:rsidRPr="007F2C6E" w:rsidRDefault="004A6754" w:rsidP="00970F7C">
            <w:pPr>
              <w:spacing w:after="120" w:line="276" w:lineRule="auto"/>
              <w:rPr>
                <w:sz w:val="20"/>
                <w:szCs w:val="20"/>
              </w:rPr>
            </w:pPr>
            <w:r>
              <w:rPr>
                <w:sz w:val="20"/>
                <w:szCs w:val="20"/>
              </w:rPr>
              <w:t xml:space="preserve">The capacity of a private college to </w:t>
            </w:r>
            <w:r w:rsidRPr="00487671">
              <w:rPr>
                <w:sz w:val="20"/>
                <w:szCs w:val="20"/>
              </w:rPr>
              <w:t xml:space="preserve">offer a qualification on the General and Further Education and Training Qualifications Sub-framework </w:t>
            </w:r>
            <w:r>
              <w:rPr>
                <w:sz w:val="20"/>
                <w:szCs w:val="20"/>
              </w:rPr>
              <w:t xml:space="preserve">at the required </w:t>
            </w:r>
            <w:r w:rsidRPr="00487671">
              <w:rPr>
                <w:sz w:val="20"/>
                <w:szCs w:val="20"/>
                <w:lang w:val="en-GB"/>
              </w:rPr>
              <w:t xml:space="preserve">standard </w:t>
            </w:r>
            <w:r>
              <w:rPr>
                <w:sz w:val="20"/>
                <w:szCs w:val="20"/>
              </w:rPr>
              <w:t xml:space="preserve">must be demonstrated and evaluated by Umalusi </w:t>
            </w:r>
            <w:r w:rsidRPr="00487671">
              <w:rPr>
                <w:sz w:val="20"/>
                <w:szCs w:val="20"/>
                <w:lang w:val="en-GB"/>
              </w:rPr>
              <w:t xml:space="preserve">for </w:t>
            </w:r>
            <w:r>
              <w:rPr>
                <w:sz w:val="20"/>
                <w:szCs w:val="20"/>
                <w:lang w:val="en-GB"/>
              </w:rPr>
              <w:t xml:space="preserve">the purpose of </w:t>
            </w:r>
            <w:r w:rsidRPr="00487671">
              <w:rPr>
                <w:sz w:val="20"/>
                <w:szCs w:val="20"/>
                <w:lang w:val="en-GB"/>
              </w:rPr>
              <w:t>accreditation</w:t>
            </w:r>
            <w:r>
              <w:rPr>
                <w:sz w:val="20"/>
                <w:szCs w:val="20"/>
              </w:rPr>
              <w:t xml:space="preserve">. </w:t>
            </w:r>
            <w:r w:rsidR="00DE0D7F">
              <w:rPr>
                <w:sz w:val="20"/>
                <w:szCs w:val="20"/>
              </w:rPr>
              <w:t xml:space="preserve">It is important, therefore, that evaluation is conducted by people who are knowledgeable about the sector. </w:t>
            </w:r>
            <w:r w:rsidR="007F2C6E" w:rsidRPr="007F2C6E">
              <w:rPr>
                <w:sz w:val="20"/>
                <w:szCs w:val="20"/>
              </w:rPr>
              <w:t xml:space="preserve">Colleges are always informed prior to the site visit </w:t>
            </w:r>
            <w:r w:rsidR="005926BC">
              <w:rPr>
                <w:sz w:val="20"/>
                <w:szCs w:val="20"/>
              </w:rPr>
              <w:t>of the names of the potential</w:t>
            </w:r>
            <w:r w:rsidR="007F2C6E" w:rsidRPr="007F2C6E">
              <w:rPr>
                <w:sz w:val="20"/>
                <w:szCs w:val="20"/>
              </w:rPr>
              <w:t xml:space="preserve"> site evaluators</w:t>
            </w:r>
            <w:r w:rsidR="003D6984">
              <w:rPr>
                <w:sz w:val="20"/>
                <w:szCs w:val="20"/>
              </w:rPr>
              <w:t>;</w:t>
            </w:r>
            <w:r w:rsidR="007F2C6E" w:rsidRPr="007F2C6E">
              <w:rPr>
                <w:sz w:val="20"/>
                <w:szCs w:val="20"/>
              </w:rPr>
              <w:t xml:space="preserve"> </w:t>
            </w:r>
            <w:r w:rsidR="003D6984" w:rsidRPr="007F2C6E">
              <w:rPr>
                <w:sz w:val="20"/>
                <w:szCs w:val="20"/>
              </w:rPr>
              <w:t>thus,</w:t>
            </w:r>
            <w:r w:rsidR="007F2C6E" w:rsidRPr="007F2C6E">
              <w:rPr>
                <w:sz w:val="20"/>
                <w:szCs w:val="20"/>
              </w:rPr>
              <w:t xml:space="preserve"> they are given an opportunity to express their unhappiness with any of the evaluation personnel Umalusi assigns to the college. Site </w:t>
            </w:r>
            <w:r w:rsidR="007F2C6E" w:rsidRPr="007F2C6E">
              <w:rPr>
                <w:sz w:val="20"/>
                <w:szCs w:val="20"/>
              </w:rPr>
              <w:lastRenderedPageBreak/>
              <w:t xml:space="preserve">evaluators and subject specialists are required to sign relevant documents to ensure that they conduct themselves ethically and with utmost confidentiality. </w:t>
            </w:r>
          </w:p>
          <w:p w14:paraId="25190D41" w14:textId="6F0A80AB" w:rsidR="005C4FE0" w:rsidRPr="003223DC" w:rsidRDefault="007F2C6E" w:rsidP="1700334A">
            <w:pPr>
              <w:spacing w:after="120" w:line="276" w:lineRule="auto"/>
              <w:rPr>
                <w:sz w:val="20"/>
                <w:szCs w:val="20"/>
              </w:rPr>
            </w:pPr>
            <w:r w:rsidRPr="1700334A">
              <w:rPr>
                <w:sz w:val="20"/>
                <w:szCs w:val="20"/>
              </w:rPr>
              <w:t xml:space="preserve">Furthermore, it is Umalusi and not the site evaluator that makes the final accreditation decision.    </w:t>
            </w:r>
          </w:p>
        </w:tc>
      </w:tr>
      <w:tr w:rsidR="003223DC" w:rsidRPr="003223DC" w14:paraId="03F398B5" w14:textId="77777777" w:rsidTr="1700334A">
        <w:tc>
          <w:tcPr>
            <w:tcW w:w="562" w:type="dxa"/>
          </w:tcPr>
          <w:p w14:paraId="1DBC726E" w14:textId="77777777" w:rsidR="0021191B" w:rsidRPr="003223DC" w:rsidRDefault="0021191B" w:rsidP="00970F7C">
            <w:pPr>
              <w:pStyle w:val="ListParagraph"/>
              <w:numPr>
                <w:ilvl w:val="0"/>
                <w:numId w:val="3"/>
              </w:numPr>
              <w:spacing w:after="0" w:line="276" w:lineRule="auto"/>
              <w:ind w:left="357" w:hanging="357"/>
              <w:contextualSpacing w:val="0"/>
              <w:rPr>
                <w:sz w:val="18"/>
                <w:szCs w:val="18"/>
              </w:rPr>
            </w:pPr>
          </w:p>
        </w:tc>
        <w:tc>
          <w:tcPr>
            <w:tcW w:w="8595" w:type="dxa"/>
          </w:tcPr>
          <w:p w14:paraId="12FAEE3F" w14:textId="57412AA0" w:rsidR="00D2611F" w:rsidRPr="003223DC" w:rsidRDefault="006D0A2C" w:rsidP="1700334A">
            <w:pPr>
              <w:spacing w:after="120" w:line="276" w:lineRule="auto"/>
              <w:rPr>
                <w:b/>
                <w:bCs/>
                <w:sz w:val="20"/>
                <w:szCs w:val="20"/>
              </w:rPr>
            </w:pPr>
            <w:r>
              <w:rPr>
                <w:b/>
                <w:bCs/>
                <w:sz w:val="20"/>
                <w:szCs w:val="20"/>
              </w:rPr>
              <w:t>Umalusi visited our college</w:t>
            </w:r>
            <w:r w:rsidR="007F2C6E" w:rsidRPr="1700334A">
              <w:rPr>
                <w:b/>
                <w:bCs/>
                <w:sz w:val="20"/>
                <w:szCs w:val="20"/>
              </w:rPr>
              <w:t>. Will there be another visit</w:t>
            </w:r>
            <w:r w:rsidR="00F31A0F" w:rsidRPr="1700334A">
              <w:rPr>
                <w:b/>
                <w:bCs/>
                <w:sz w:val="20"/>
                <w:szCs w:val="20"/>
              </w:rPr>
              <w:t xml:space="preserve">? </w:t>
            </w:r>
            <w:r w:rsidR="007F2C6E" w:rsidRPr="1700334A">
              <w:rPr>
                <w:b/>
                <w:bCs/>
                <w:sz w:val="20"/>
                <w:szCs w:val="20"/>
              </w:rPr>
              <w:t xml:space="preserve">   </w:t>
            </w:r>
          </w:p>
          <w:p w14:paraId="00429865" w14:textId="5313DCD1" w:rsidR="0021191B" w:rsidRDefault="00CB0C5F" w:rsidP="1700334A">
            <w:pPr>
              <w:spacing w:after="120" w:line="276" w:lineRule="auto"/>
              <w:rPr>
                <w:sz w:val="20"/>
                <w:szCs w:val="20"/>
              </w:rPr>
            </w:pPr>
            <w:r w:rsidRPr="1700334A">
              <w:rPr>
                <w:sz w:val="20"/>
                <w:szCs w:val="20"/>
              </w:rPr>
              <w:t xml:space="preserve">There may be another visit to verify evidence subsequently submitted if your college is granted a </w:t>
            </w:r>
            <w:r w:rsidR="001E64ED">
              <w:rPr>
                <w:sz w:val="20"/>
                <w:szCs w:val="20"/>
              </w:rPr>
              <w:t>"</w:t>
            </w:r>
            <w:r w:rsidRPr="1700334A">
              <w:rPr>
                <w:sz w:val="20"/>
                <w:szCs w:val="20"/>
              </w:rPr>
              <w:t>window period</w:t>
            </w:r>
            <w:r w:rsidR="001E64ED">
              <w:rPr>
                <w:sz w:val="20"/>
                <w:szCs w:val="20"/>
              </w:rPr>
              <w:t>"</w:t>
            </w:r>
            <w:r w:rsidR="001E64ED" w:rsidRPr="1700334A">
              <w:rPr>
                <w:sz w:val="20"/>
                <w:szCs w:val="20"/>
              </w:rPr>
              <w:t xml:space="preserve"> </w:t>
            </w:r>
            <w:r w:rsidRPr="1700334A">
              <w:rPr>
                <w:sz w:val="20"/>
                <w:szCs w:val="20"/>
              </w:rPr>
              <w:t>to meet the requirements for accreditation within a given period or receives an outcome of provisional accreditation. There may also be an unannounced physical verification site visit after an online site visit, or a visit as part of the monitoring process. Umalusi may also visit a college if there is a complaint lodged by students, parents, a member of the public or any government department.</w:t>
            </w:r>
          </w:p>
          <w:p w14:paraId="518C06F4" w14:textId="6835B6E3" w:rsidR="00F83F5D" w:rsidRPr="003223DC" w:rsidRDefault="00F83F5D" w:rsidP="00970F7C">
            <w:pPr>
              <w:spacing w:after="120" w:line="276" w:lineRule="auto"/>
              <w:rPr>
                <w:sz w:val="20"/>
                <w:szCs w:val="20"/>
              </w:rPr>
            </w:pPr>
            <w:r>
              <w:rPr>
                <w:sz w:val="20"/>
                <w:szCs w:val="20"/>
              </w:rPr>
              <w:t xml:space="preserve">Umalusi officials conducting </w:t>
            </w:r>
            <w:r w:rsidR="00EE0517">
              <w:rPr>
                <w:sz w:val="20"/>
                <w:szCs w:val="20"/>
              </w:rPr>
              <w:t xml:space="preserve">physical </w:t>
            </w:r>
            <w:r>
              <w:rPr>
                <w:sz w:val="20"/>
                <w:szCs w:val="20"/>
              </w:rPr>
              <w:t xml:space="preserve">site visits will always have a letter from Umalusi authorising them to conduct the site </w:t>
            </w:r>
            <w:r w:rsidR="00B15FC8">
              <w:rPr>
                <w:sz w:val="20"/>
                <w:szCs w:val="20"/>
              </w:rPr>
              <w:t>visit and</w:t>
            </w:r>
            <w:r>
              <w:rPr>
                <w:sz w:val="20"/>
                <w:szCs w:val="20"/>
              </w:rPr>
              <w:t xml:space="preserve"> contact numbers at Umalusi to confirm the authenticity of the officials conducting the unannounced site visit.</w:t>
            </w:r>
          </w:p>
        </w:tc>
      </w:tr>
    </w:tbl>
    <w:p w14:paraId="25A84CCB" w14:textId="4916BB80" w:rsidR="00201889" w:rsidRDefault="00201889" w:rsidP="00970F7C">
      <w:pPr>
        <w:spacing w:after="120"/>
        <w:rPr>
          <w:sz w:val="20"/>
          <w:szCs w:val="20"/>
        </w:rPr>
      </w:pPr>
    </w:p>
    <w:p w14:paraId="03E75538" w14:textId="77777777" w:rsidR="00F83F5D" w:rsidRPr="003223DC" w:rsidRDefault="00F83F5D" w:rsidP="00970F7C">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pPr>
      <w:r w:rsidRPr="003223DC">
        <w:t>3.</w:t>
      </w:r>
      <w:r w:rsidRPr="003223DC">
        <w:tab/>
        <w:t xml:space="preserve">Monitoring   </w:t>
      </w:r>
    </w:p>
    <w:p w14:paraId="482C3D9F" w14:textId="65D0D2CE" w:rsidR="00E02E85" w:rsidRPr="00F83F5D" w:rsidRDefault="00E02E85" w:rsidP="00970F7C"/>
    <w:tbl>
      <w:tblPr>
        <w:tblStyle w:val="TableGrid"/>
        <w:tblW w:w="9498" w:type="dxa"/>
        <w:tblInd w:w="-147" w:type="dxa"/>
        <w:tblLook w:val="04A0" w:firstRow="1" w:lastRow="0" w:firstColumn="1" w:lastColumn="0" w:noHBand="0" w:noVBand="1"/>
      </w:tblPr>
      <w:tblGrid>
        <w:gridCol w:w="562"/>
        <w:gridCol w:w="8936"/>
      </w:tblGrid>
      <w:tr w:rsidR="003223DC" w:rsidRPr="003223DC" w14:paraId="0989474D" w14:textId="77777777" w:rsidTr="2DBF6893">
        <w:tc>
          <w:tcPr>
            <w:tcW w:w="562" w:type="dxa"/>
          </w:tcPr>
          <w:p w14:paraId="66ABD492" w14:textId="77777777" w:rsidR="004A6530" w:rsidRPr="003223DC" w:rsidRDefault="004A6530" w:rsidP="00970F7C">
            <w:pPr>
              <w:pStyle w:val="ListParagraph"/>
              <w:numPr>
                <w:ilvl w:val="0"/>
                <w:numId w:val="4"/>
              </w:numPr>
              <w:spacing w:after="0" w:line="276" w:lineRule="auto"/>
              <w:ind w:left="357" w:hanging="357"/>
              <w:rPr>
                <w:sz w:val="18"/>
                <w:szCs w:val="18"/>
              </w:rPr>
            </w:pPr>
          </w:p>
        </w:tc>
        <w:tc>
          <w:tcPr>
            <w:tcW w:w="8936" w:type="dxa"/>
          </w:tcPr>
          <w:p w14:paraId="778FB4CF" w14:textId="2E137E71" w:rsidR="004E4A01" w:rsidRPr="003223DC" w:rsidRDefault="00CB43D1" w:rsidP="00970F7C">
            <w:pPr>
              <w:spacing w:after="120" w:line="276" w:lineRule="auto"/>
              <w:rPr>
                <w:b/>
                <w:bCs/>
                <w:sz w:val="20"/>
                <w:szCs w:val="20"/>
              </w:rPr>
            </w:pPr>
            <w:r w:rsidRPr="00CB43D1">
              <w:rPr>
                <w:b/>
                <w:bCs/>
                <w:sz w:val="20"/>
                <w:szCs w:val="20"/>
              </w:rPr>
              <w:t>How will Umalusi monitor the compliance of colleges that are accredited for 7 years?</w:t>
            </w:r>
          </w:p>
          <w:p w14:paraId="0E71CF1F" w14:textId="0F709954" w:rsidR="00972377" w:rsidRDefault="004934B1" w:rsidP="00970F7C">
            <w:pPr>
              <w:spacing w:after="120" w:line="276" w:lineRule="auto"/>
              <w:rPr>
                <w:sz w:val="20"/>
                <w:szCs w:val="20"/>
              </w:rPr>
            </w:pPr>
            <w:r w:rsidRPr="00DA176A">
              <w:rPr>
                <w:sz w:val="20"/>
                <w:szCs w:val="20"/>
              </w:rPr>
              <w:t xml:space="preserve">Umalusi uses a differentiated approach to monitor accredited colleges. This can either be through </w:t>
            </w:r>
            <w:r w:rsidR="00972377">
              <w:rPr>
                <w:sz w:val="20"/>
                <w:szCs w:val="20"/>
              </w:rPr>
              <w:t xml:space="preserve">the </w:t>
            </w:r>
            <w:r w:rsidR="00E61A78">
              <w:rPr>
                <w:sz w:val="20"/>
                <w:szCs w:val="20"/>
              </w:rPr>
              <w:t>submission of a report and supporting evidence</w:t>
            </w:r>
            <w:r w:rsidRPr="00DA176A">
              <w:rPr>
                <w:sz w:val="20"/>
                <w:szCs w:val="20"/>
              </w:rPr>
              <w:t xml:space="preserve"> or an unannounced physical site visit. The college will be informed via email if they must submit a monitoring </w:t>
            </w:r>
            <w:r>
              <w:rPr>
                <w:sz w:val="20"/>
                <w:szCs w:val="20"/>
              </w:rPr>
              <w:t>report</w:t>
            </w:r>
            <w:r w:rsidRPr="00DA176A">
              <w:rPr>
                <w:sz w:val="20"/>
                <w:szCs w:val="20"/>
              </w:rPr>
              <w:t xml:space="preserve"> and </w:t>
            </w:r>
            <w:r>
              <w:rPr>
                <w:sz w:val="20"/>
                <w:szCs w:val="20"/>
              </w:rPr>
              <w:t xml:space="preserve">the date </w:t>
            </w:r>
            <w:r w:rsidRPr="00DA176A">
              <w:rPr>
                <w:sz w:val="20"/>
                <w:szCs w:val="20"/>
              </w:rPr>
              <w:t>by wh</w:t>
            </w:r>
            <w:r>
              <w:rPr>
                <w:sz w:val="20"/>
                <w:szCs w:val="20"/>
              </w:rPr>
              <w:t>ich they must submit a completed report and supporting evidence</w:t>
            </w:r>
            <w:r w:rsidRPr="00DA176A">
              <w:rPr>
                <w:sz w:val="20"/>
                <w:szCs w:val="20"/>
              </w:rPr>
              <w:t xml:space="preserve">. </w:t>
            </w:r>
          </w:p>
          <w:p w14:paraId="7C3532D5" w14:textId="48E4D951" w:rsidR="004934B1" w:rsidRDefault="004934B1" w:rsidP="00970F7C">
            <w:pPr>
              <w:spacing w:after="120" w:line="276" w:lineRule="auto"/>
              <w:rPr>
                <w:sz w:val="20"/>
                <w:szCs w:val="20"/>
              </w:rPr>
            </w:pPr>
            <w:r w:rsidRPr="00DA176A">
              <w:rPr>
                <w:sz w:val="20"/>
                <w:szCs w:val="20"/>
              </w:rPr>
              <w:t>If there are complaints or concerns about an accredited college, Umalusi has the right to conduct an unannounced site visit at any time during the period of accreditation or request an institution to complete a monitoring report.</w:t>
            </w:r>
            <w:r>
              <w:rPr>
                <w:sz w:val="20"/>
                <w:szCs w:val="20"/>
              </w:rPr>
              <w:t xml:space="preserve"> </w:t>
            </w:r>
          </w:p>
          <w:p w14:paraId="463F6818" w14:textId="6DB6E522" w:rsidR="004A6530" w:rsidRPr="003223DC" w:rsidRDefault="004934B1" w:rsidP="00970F7C">
            <w:pPr>
              <w:spacing w:after="120" w:line="276" w:lineRule="auto"/>
              <w:rPr>
                <w:sz w:val="20"/>
                <w:szCs w:val="20"/>
              </w:rPr>
            </w:pPr>
            <w:r>
              <w:rPr>
                <w:sz w:val="20"/>
                <w:szCs w:val="20"/>
              </w:rPr>
              <w:t xml:space="preserve">Note </w:t>
            </w:r>
            <w:r w:rsidR="00972377">
              <w:rPr>
                <w:sz w:val="20"/>
                <w:szCs w:val="20"/>
              </w:rPr>
              <w:t xml:space="preserve">that </w:t>
            </w:r>
            <w:r>
              <w:rPr>
                <w:sz w:val="20"/>
                <w:szCs w:val="20"/>
              </w:rPr>
              <w:t>Umalusi officials conducting site visits will always have a letter from Umalusi authorising them to conduct the site visit and contact numbers at Umalusi to confirm the authenticity of the officials conducting the unannounced site visit.</w:t>
            </w:r>
          </w:p>
        </w:tc>
      </w:tr>
      <w:tr w:rsidR="003223DC" w:rsidRPr="003223DC" w14:paraId="081E8B0C" w14:textId="77777777" w:rsidTr="2DBF6893">
        <w:tc>
          <w:tcPr>
            <w:tcW w:w="562" w:type="dxa"/>
          </w:tcPr>
          <w:p w14:paraId="7280FBA2" w14:textId="77777777" w:rsidR="004A6530" w:rsidRPr="003223DC" w:rsidRDefault="004A6530" w:rsidP="00970F7C">
            <w:pPr>
              <w:pStyle w:val="ListParagraph"/>
              <w:numPr>
                <w:ilvl w:val="0"/>
                <w:numId w:val="4"/>
              </w:numPr>
              <w:spacing w:after="0" w:line="276" w:lineRule="auto"/>
              <w:ind w:left="357" w:hanging="357"/>
              <w:rPr>
                <w:sz w:val="18"/>
                <w:szCs w:val="18"/>
              </w:rPr>
            </w:pPr>
          </w:p>
        </w:tc>
        <w:tc>
          <w:tcPr>
            <w:tcW w:w="8936" w:type="dxa"/>
          </w:tcPr>
          <w:p w14:paraId="0463B6A8" w14:textId="79727C63" w:rsidR="00A42333" w:rsidRPr="003223DC" w:rsidRDefault="00CB43D1" w:rsidP="00970F7C">
            <w:pPr>
              <w:spacing w:after="120" w:line="276" w:lineRule="auto"/>
              <w:rPr>
                <w:b/>
                <w:bCs/>
                <w:sz w:val="20"/>
                <w:szCs w:val="20"/>
                <w:lang w:val="en-GB"/>
              </w:rPr>
            </w:pPr>
            <w:r w:rsidRPr="00CB43D1">
              <w:rPr>
                <w:b/>
                <w:bCs/>
                <w:sz w:val="20"/>
                <w:szCs w:val="20"/>
                <w:lang w:val="en-GB"/>
              </w:rPr>
              <w:t>Is it compulsory to submit monitoring reports?</w:t>
            </w:r>
          </w:p>
          <w:p w14:paraId="64255AF0" w14:textId="0274BE64" w:rsidR="003223DC" w:rsidRPr="003223DC" w:rsidRDefault="00CB43D1" w:rsidP="00970F7C">
            <w:pPr>
              <w:spacing w:after="120" w:line="276" w:lineRule="auto"/>
              <w:rPr>
                <w:sz w:val="20"/>
                <w:szCs w:val="20"/>
                <w:lang w:val="en-GB"/>
              </w:rPr>
            </w:pPr>
            <w:r w:rsidRPr="00CB43D1">
              <w:rPr>
                <w:sz w:val="20"/>
                <w:szCs w:val="20"/>
                <w:lang w:val="en-GB"/>
              </w:rPr>
              <w:t xml:space="preserve">Yes. Accredited private colleges are required to submit monitoring reports as a condition of their accreditation. Umalusi may institute steps to withdraw accreditation of private colleges </w:t>
            </w:r>
            <w:r w:rsidR="0040632C">
              <w:rPr>
                <w:sz w:val="20"/>
                <w:szCs w:val="20"/>
                <w:lang w:val="en-GB"/>
              </w:rPr>
              <w:t>that</w:t>
            </w:r>
            <w:r w:rsidR="0040632C" w:rsidRPr="00CB43D1">
              <w:rPr>
                <w:sz w:val="20"/>
                <w:szCs w:val="20"/>
                <w:lang w:val="en-GB"/>
              </w:rPr>
              <w:t xml:space="preserve"> </w:t>
            </w:r>
            <w:r w:rsidRPr="00CB43D1">
              <w:rPr>
                <w:sz w:val="20"/>
                <w:szCs w:val="20"/>
                <w:lang w:val="en-GB"/>
              </w:rPr>
              <w:t>fail to submit the required monitoring reports or that fail to maintain the required standards for accreditation.</w:t>
            </w:r>
          </w:p>
        </w:tc>
      </w:tr>
      <w:tr w:rsidR="003223DC" w:rsidRPr="003223DC" w14:paraId="598F1CE5" w14:textId="77777777" w:rsidTr="2DBF6893">
        <w:tc>
          <w:tcPr>
            <w:tcW w:w="562" w:type="dxa"/>
          </w:tcPr>
          <w:p w14:paraId="16C90761" w14:textId="77777777" w:rsidR="004A6530" w:rsidRPr="003223DC" w:rsidRDefault="004A6530" w:rsidP="00970F7C">
            <w:pPr>
              <w:pStyle w:val="ListParagraph"/>
              <w:numPr>
                <w:ilvl w:val="0"/>
                <w:numId w:val="4"/>
              </w:numPr>
              <w:spacing w:after="0" w:line="276" w:lineRule="auto"/>
              <w:ind w:left="357" w:hanging="357"/>
              <w:contextualSpacing w:val="0"/>
              <w:rPr>
                <w:sz w:val="18"/>
                <w:szCs w:val="18"/>
              </w:rPr>
            </w:pPr>
          </w:p>
        </w:tc>
        <w:tc>
          <w:tcPr>
            <w:tcW w:w="8936" w:type="dxa"/>
          </w:tcPr>
          <w:p w14:paraId="6CDD650B" w14:textId="214E343B" w:rsidR="00192962" w:rsidRPr="003223DC" w:rsidRDefault="00CB43D1" w:rsidP="00970F7C">
            <w:pPr>
              <w:spacing w:after="120" w:line="276" w:lineRule="auto"/>
              <w:rPr>
                <w:b/>
                <w:bCs/>
                <w:sz w:val="20"/>
                <w:szCs w:val="20"/>
              </w:rPr>
            </w:pPr>
            <w:r w:rsidRPr="00CB43D1">
              <w:rPr>
                <w:b/>
                <w:bCs/>
                <w:sz w:val="20"/>
                <w:szCs w:val="20"/>
              </w:rPr>
              <w:t>What is the purpose of post-accreditation monitoring?</w:t>
            </w:r>
          </w:p>
          <w:p w14:paraId="08CDC870" w14:textId="53B8B32E" w:rsidR="004A6530" w:rsidRPr="003223DC" w:rsidRDefault="00E353C1" w:rsidP="00970F7C">
            <w:pPr>
              <w:spacing w:after="120" w:line="276" w:lineRule="auto"/>
              <w:rPr>
                <w:sz w:val="20"/>
                <w:szCs w:val="20"/>
              </w:rPr>
            </w:pPr>
            <w:r w:rsidRPr="00E353C1">
              <w:rPr>
                <w:sz w:val="20"/>
                <w:szCs w:val="20"/>
              </w:rPr>
              <w:t>The purpose of post-accreditation monitoring is to ensure that the accredited institutions continue to meet Umalusi's accreditation criteria.</w:t>
            </w:r>
          </w:p>
        </w:tc>
      </w:tr>
      <w:tr w:rsidR="003223DC" w:rsidRPr="003223DC" w14:paraId="5D0C2031" w14:textId="77777777" w:rsidTr="2DBF6893">
        <w:tc>
          <w:tcPr>
            <w:tcW w:w="562" w:type="dxa"/>
          </w:tcPr>
          <w:p w14:paraId="62545D79" w14:textId="77777777" w:rsidR="004A6530" w:rsidRPr="003223DC" w:rsidRDefault="004A6530" w:rsidP="00970F7C">
            <w:pPr>
              <w:pStyle w:val="ListParagraph"/>
              <w:numPr>
                <w:ilvl w:val="0"/>
                <w:numId w:val="4"/>
              </w:numPr>
              <w:spacing w:after="0" w:line="276" w:lineRule="auto"/>
              <w:ind w:left="357" w:hanging="357"/>
              <w:contextualSpacing w:val="0"/>
              <w:rPr>
                <w:sz w:val="18"/>
                <w:szCs w:val="18"/>
              </w:rPr>
            </w:pPr>
          </w:p>
        </w:tc>
        <w:tc>
          <w:tcPr>
            <w:tcW w:w="8936" w:type="dxa"/>
          </w:tcPr>
          <w:p w14:paraId="2DFD9A77" w14:textId="7762819E" w:rsidR="00395287" w:rsidRPr="003223DC" w:rsidRDefault="00E353C1" w:rsidP="00970F7C">
            <w:pPr>
              <w:spacing w:after="120" w:line="276" w:lineRule="auto"/>
              <w:rPr>
                <w:b/>
                <w:bCs/>
                <w:sz w:val="20"/>
                <w:szCs w:val="20"/>
              </w:rPr>
            </w:pPr>
            <w:r w:rsidRPr="00E353C1">
              <w:rPr>
                <w:b/>
                <w:bCs/>
                <w:sz w:val="20"/>
                <w:szCs w:val="20"/>
              </w:rPr>
              <w:t xml:space="preserve">What happens to private colleges </w:t>
            </w:r>
            <w:r w:rsidR="00045707">
              <w:rPr>
                <w:b/>
                <w:bCs/>
                <w:sz w:val="20"/>
                <w:szCs w:val="20"/>
              </w:rPr>
              <w:t>that</w:t>
            </w:r>
            <w:r w:rsidRPr="00E353C1">
              <w:rPr>
                <w:b/>
                <w:bCs/>
                <w:sz w:val="20"/>
                <w:szCs w:val="20"/>
              </w:rPr>
              <w:t xml:space="preserve"> do not submit their </w:t>
            </w:r>
            <w:r w:rsidR="000E56A8">
              <w:rPr>
                <w:b/>
                <w:bCs/>
                <w:sz w:val="20"/>
                <w:szCs w:val="20"/>
              </w:rPr>
              <w:t xml:space="preserve">required </w:t>
            </w:r>
            <w:r w:rsidRPr="00E353C1">
              <w:rPr>
                <w:b/>
                <w:bCs/>
                <w:sz w:val="20"/>
                <w:szCs w:val="20"/>
              </w:rPr>
              <w:t>monitoring reports to Umalusi?</w:t>
            </w:r>
          </w:p>
          <w:p w14:paraId="1405D871" w14:textId="251B1357" w:rsidR="00E353C1" w:rsidRPr="00E353C1" w:rsidRDefault="00E353C1" w:rsidP="00970F7C">
            <w:pPr>
              <w:spacing w:after="120" w:line="276" w:lineRule="auto"/>
              <w:rPr>
                <w:sz w:val="20"/>
                <w:szCs w:val="20"/>
              </w:rPr>
            </w:pPr>
            <w:r w:rsidRPr="00E353C1">
              <w:rPr>
                <w:sz w:val="20"/>
                <w:szCs w:val="20"/>
              </w:rPr>
              <w:lastRenderedPageBreak/>
              <w:t>Their accreditation status will be reviewed</w:t>
            </w:r>
            <w:r w:rsidR="00972377">
              <w:rPr>
                <w:sz w:val="20"/>
                <w:szCs w:val="20"/>
              </w:rPr>
              <w:t>,</w:t>
            </w:r>
            <w:r w:rsidRPr="00E353C1">
              <w:rPr>
                <w:sz w:val="20"/>
                <w:szCs w:val="20"/>
              </w:rPr>
              <w:t xml:space="preserve"> and consequently</w:t>
            </w:r>
            <w:r w:rsidR="00972377">
              <w:rPr>
                <w:sz w:val="20"/>
                <w:szCs w:val="20"/>
              </w:rPr>
              <w:t>,</w:t>
            </w:r>
            <w:r w:rsidRPr="00E353C1">
              <w:rPr>
                <w:sz w:val="20"/>
                <w:szCs w:val="20"/>
              </w:rPr>
              <w:t xml:space="preserve"> the </w:t>
            </w:r>
            <w:r w:rsidR="001E64ED" w:rsidRPr="00E353C1">
              <w:rPr>
                <w:sz w:val="20"/>
                <w:szCs w:val="20"/>
              </w:rPr>
              <w:t>college</w:t>
            </w:r>
            <w:r w:rsidR="001E64ED">
              <w:rPr>
                <w:sz w:val="20"/>
                <w:szCs w:val="20"/>
              </w:rPr>
              <w:t>'</w:t>
            </w:r>
            <w:r w:rsidR="001E64ED" w:rsidRPr="00E353C1">
              <w:rPr>
                <w:sz w:val="20"/>
                <w:szCs w:val="20"/>
              </w:rPr>
              <w:t xml:space="preserve">s </w:t>
            </w:r>
            <w:r w:rsidRPr="00E353C1">
              <w:rPr>
                <w:sz w:val="20"/>
                <w:szCs w:val="20"/>
              </w:rPr>
              <w:t>accreditation may be withdrawn. Such colleges will be warned about the implication</w:t>
            </w:r>
            <w:r w:rsidR="00972377">
              <w:rPr>
                <w:sz w:val="20"/>
                <w:szCs w:val="20"/>
              </w:rPr>
              <w:t>s</w:t>
            </w:r>
            <w:r w:rsidRPr="00E353C1">
              <w:rPr>
                <w:sz w:val="20"/>
                <w:szCs w:val="20"/>
              </w:rPr>
              <w:t xml:space="preserve"> of their failure to maintain their accreditation status. </w:t>
            </w:r>
          </w:p>
          <w:p w14:paraId="70ED5CC0" w14:textId="694E8265" w:rsidR="006433B1" w:rsidRPr="003223DC" w:rsidRDefault="00E353C1" w:rsidP="00970F7C">
            <w:pPr>
              <w:spacing w:after="120" w:line="276" w:lineRule="auto"/>
              <w:rPr>
                <w:sz w:val="20"/>
                <w:szCs w:val="20"/>
              </w:rPr>
            </w:pPr>
            <w:r w:rsidRPr="00E353C1">
              <w:rPr>
                <w:sz w:val="20"/>
                <w:szCs w:val="20"/>
              </w:rPr>
              <w:t>Furthermore, the accreditation status of colleges is regularly communicated to the DHET. Failure of private colleges to maintain their accreditation status may lead to a review by the DHET of their registration as a private college and examination centre.</w:t>
            </w:r>
          </w:p>
        </w:tc>
      </w:tr>
      <w:tr w:rsidR="003223DC" w:rsidRPr="003223DC" w14:paraId="7B9380DA" w14:textId="77777777" w:rsidTr="2DBF6893">
        <w:tc>
          <w:tcPr>
            <w:tcW w:w="562" w:type="dxa"/>
          </w:tcPr>
          <w:p w14:paraId="353BEE1D" w14:textId="77777777" w:rsidR="004A6530" w:rsidRPr="003223DC" w:rsidRDefault="004A6530" w:rsidP="00970F7C">
            <w:pPr>
              <w:pStyle w:val="ListParagraph"/>
              <w:numPr>
                <w:ilvl w:val="0"/>
                <w:numId w:val="4"/>
              </w:numPr>
              <w:spacing w:after="0" w:line="276" w:lineRule="auto"/>
              <w:ind w:left="357" w:hanging="357"/>
              <w:contextualSpacing w:val="0"/>
              <w:rPr>
                <w:sz w:val="18"/>
                <w:szCs w:val="18"/>
              </w:rPr>
            </w:pPr>
          </w:p>
        </w:tc>
        <w:tc>
          <w:tcPr>
            <w:tcW w:w="8936" w:type="dxa"/>
          </w:tcPr>
          <w:p w14:paraId="12541E10" w14:textId="43F3C3B2" w:rsidR="004A6530" w:rsidRPr="003223DC" w:rsidRDefault="00E353C1" w:rsidP="00970F7C">
            <w:pPr>
              <w:spacing w:after="120" w:line="276" w:lineRule="auto"/>
              <w:rPr>
                <w:b/>
                <w:bCs/>
                <w:sz w:val="20"/>
                <w:szCs w:val="20"/>
              </w:rPr>
            </w:pPr>
            <w:r w:rsidRPr="00E353C1">
              <w:rPr>
                <w:b/>
                <w:bCs/>
                <w:sz w:val="20"/>
                <w:szCs w:val="20"/>
              </w:rPr>
              <w:t xml:space="preserve">Does our centre have to pay an administration fee every time it is monitored?   </w:t>
            </w:r>
          </w:p>
          <w:p w14:paraId="052EE967" w14:textId="77777777" w:rsidR="004F7866" w:rsidRPr="004F7866" w:rsidRDefault="004F7866" w:rsidP="004F7866">
            <w:pPr>
              <w:spacing w:after="120" w:line="276" w:lineRule="auto"/>
              <w:rPr>
                <w:sz w:val="20"/>
                <w:szCs w:val="20"/>
              </w:rPr>
            </w:pPr>
            <w:r w:rsidRPr="004F7866">
              <w:rPr>
                <w:sz w:val="20"/>
                <w:szCs w:val="20"/>
              </w:rPr>
              <w:t>No. Accredited institutions are required to pay an annual accreditation fee. From 1 April 2026, this fee will replace the current biennial accreditation fee.</w:t>
            </w:r>
          </w:p>
          <w:p w14:paraId="33158776" w14:textId="66DE74B7" w:rsidR="00E353C1" w:rsidRPr="00E353C1" w:rsidRDefault="006433B1" w:rsidP="00970F7C">
            <w:pPr>
              <w:spacing w:after="120" w:line="276" w:lineRule="auto"/>
              <w:rPr>
                <w:sz w:val="20"/>
                <w:szCs w:val="20"/>
              </w:rPr>
            </w:pPr>
            <w:r>
              <w:rPr>
                <w:sz w:val="20"/>
                <w:szCs w:val="20"/>
              </w:rPr>
              <w:t>However, i</w:t>
            </w:r>
            <w:r w:rsidR="00E353C1" w:rsidRPr="00E353C1">
              <w:rPr>
                <w:sz w:val="20"/>
                <w:szCs w:val="20"/>
              </w:rPr>
              <w:t>f a private college does not submit the required monitoring report and Umalusi is required to conduct a monitoring site visit, the private college will be required to pay a monitoring fee in addition to the biennial accreditation fee.</w:t>
            </w:r>
            <w:r w:rsidR="00E71D7C">
              <w:rPr>
                <w:sz w:val="20"/>
                <w:szCs w:val="20"/>
              </w:rPr>
              <w:t xml:space="preserve"> Further, if a private college does not maintain the accreditation standards and </w:t>
            </w:r>
            <w:r w:rsidR="003431E0">
              <w:rPr>
                <w:sz w:val="20"/>
                <w:szCs w:val="20"/>
              </w:rPr>
              <w:t>receives a notice of intent to apply for accreditation, a fee will be levied to cover the cost of evaluating evidence presented for evaluation and verification.</w:t>
            </w:r>
          </w:p>
          <w:p w14:paraId="19736918" w14:textId="511665BD" w:rsidR="001159EB" w:rsidRPr="003223DC" w:rsidRDefault="0724E7D1" w:rsidP="00970F7C">
            <w:pPr>
              <w:spacing w:after="120" w:line="276" w:lineRule="auto"/>
              <w:rPr>
                <w:sz w:val="20"/>
                <w:szCs w:val="20"/>
              </w:rPr>
            </w:pPr>
            <w:r w:rsidRPr="2DBF6893">
              <w:rPr>
                <w:sz w:val="20"/>
                <w:szCs w:val="20"/>
              </w:rPr>
              <w:t xml:space="preserve">Colleges which fail to pay the biennial accreditation </w:t>
            </w:r>
            <w:r w:rsidR="63A9DA0F" w:rsidRPr="2DBF6893">
              <w:rPr>
                <w:sz w:val="20"/>
                <w:szCs w:val="20"/>
              </w:rPr>
              <w:t>fee,</w:t>
            </w:r>
            <w:r w:rsidRPr="2DBF6893">
              <w:rPr>
                <w:sz w:val="20"/>
                <w:szCs w:val="20"/>
              </w:rPr>
              <w:t xml:space="preserve"> or any monitoring fees may have their accreditation status reviewed.</w:t>
            </w:r>
          </w:p>
        </w:tc>
      </w:tr>
    </w:tbl>
    <w:p w14:paraId="1351E789" w14:textId="5D552147" w:rsidR="00E02E85" w:rsidRDefault="00E02E85" w:rsidP="00970F7C">
      <w:pPr>
        <w:spacing w:after="120"/>
        <w:rPr>
          <w:sz w:val="20"/>
          <w:szCs w:val="20"/>
        </w:rPr>
      </w:pPr>
    </w:p>
    <w:p w14:paraId="25EA96BB" w14:textId="3740C63D" w:rsidR="003631C2" w:rsidRDefault="003631C2" w:rsidP="00970F7C">
      <w:pPr>
        <w:spacing w:after="120"/>
        <w:rPr>
          <w:sz w:val="20"/>
          <w:szCs w:val="20"/>
        </w:rPr>
      </w:pPr>
    </w:p>
    <w:p w14:paraId="1FB382F6" w14:textId="77777777" w:rsidR="003631C2" w:rsidRPr="003223DC" w:rsidRDefault="003631C2" w:rsidP="00970F7C">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pPr>
      <w:r w:rsidRPr="003223DC">
        <w:t>4.</w:t>
      </w:r>
      <w:r w:rsidRPr="003223DC">
        <w:tab/>
        <w:t>General</w:t>
      </w:r>
    </w:p>
    <w:p w14:paraId="60C85AB2" w14:textId="579F39E6" w:rsidR="004A6530" w:rsidRPr="003631C2" w:rsidRDefault="004A6530" w:rsidP="00970F7C"/>
    <w:tbl>
      <w:tblPr>
        <w:tblStyle w:val="TableGrid"/>
        <w:tblW w:w="9426" w:type="dxa"/>
        <w:tblLook w:val="04A0" w:firstRow="1" w:lastRow="0" w:firstColumn="1" w:lastColumn="0" w:noHBand="0" w:noVBand="1"/>
      </w:tblPr>
      <w:tblGrid>
        <w:gridCol w:w="466"/>
        <w:gridCol w:w="8960"/>
      </w:tblGrid>
      <w:tr w:rsidR="003223DC" w:rsidRPr="003223DC" w14:paraId="681607B2" w14:textId="77777777" w:rsidTr="1700334A">
        <w:tc>
          <w:tcPr>
            <w:tcW w:w="466" w:type="dxa"/>
          </w:tcPr>
          <w:p w14:paraId="0D717236" w14:textId="5E40902A" w:rsidR="004A6530" w:rsidRPr="00FD202D" w:rsidRDefault="00FD202D" w:rsidP="00970F7C">
            <w:pPr>
              <w:spacing w:line="276" w:lineRule="auto"/>
              <w:rPr>
                <w:sz w:val="18"/>
                <w:szCs w:val="18"/>
              </w:rPr>
            </w:pPr>
            <w:r>
              <w:rPr>
                <w:sz w:val="18"/>
                <w:szCs w:val="18"/>
              </w:rPr>
              <w:t>4.1</w:t>
            </w:r>
          </w:p>
        </w:tc>
        <w:tc>
          <w:tcPr>
            <w:tcW w:w="8960" w:type="dxa"/>
          </w:tcPr>
          <w:p w14:paraId="24C94736" w14:textId="019081F4" w:rsidR="00761014" w:rsidRPr="003223DC" w:rsidRDefault="0031612B" w:rsidP="1700334A">
            <w:pPr>
              <w:spacing w:after="120" w:line="276" w:lineRule="auto"/>
              <w:rPr>
                <w:b/>
                <w:bCs/>
                <w:sz w:val="20"/>
                <w:szCs w:val="20"/>
              </w:rPr>
            </w:pPr>
            <w:r w:rsidRPr="1700334A">
              <w:rPr>
                <w:b/>
                <w:bCs/>
                <w:sz w:val="20"/>
                <w:szCs w:val="20"/>
              </w:rPr>
              <w:t xml:space="preserve">As far as we are </w:t>
            </w:r>
            <w:r w:rsidR="00A4193C" w:rsidRPr="1700334A">
              <w:rPr>
                <w:b/>
                <w:bCs/>
                <w:sz w:val="20"/>
                <w:szCs w:val="20"/>
              </w:rPr>
              <w:t>concerned,</w:t>
            </w:r>
            <w:r w:rsidRPr="1700334A">
              <w:rPr>
                <w:b/>
                <w:bCs/>
                <w:sz w:val="20"/>
                <w:szCs w:val="20"/>
              </w:rPr>
              <w:t xml:space="preserve"> we comply with all the accreditation criteria</w:t>
            </w:r>
            <w:r w:rsidR="003431E0">
              <w:rPr>
                <w:b/>
                <w:bCs/>
                <w:sz w:val="20"/>
                <w:szCs w:val="20"/>
              </w:rPr>
              <w:t>,</w:t>
            </w:r>
            <w:r w:rsidRPr="1700334A">
              <w:rPr>
                <w:b/>
                <w:bCs/>
                <w:sz w:val="20"/>
                <w:szCs w:val="20"/>
              </w:rPr>
              <w:t xml:space="preserve"> but our accreditation report says we are not fully compliant.</w:t>
            </w:r>
          </w:p>
          <w:p w14:paraId="00517A06" w14:textId="1AC1B731" w:rsidR="0031612B" w:rsidRPr="0031612B" w:rsidRDefault="0031612B" w:rsidP="1700334A">
            <w:pPr>
              <w:spacing w:after="120" w:line="276" w:lineRule="auto"/>
              <w:rPr>
                <w:sz w:val="20"/>
                <w:szCs w:val="20"/>
              </w:rPr>
            </w:pPr>
            <w:r w:rsidRPr="1700334A">
              <w:rPr>
                <w:sz w:val="20"/>
                <w:szCs w:val="20"/>
              </w:rPr>
              <w:t xml:space="preserve">To address this, compare the evidence provided by your college with </w:t>
            </w:r>
            <w:r w:rsidR="001E64ED" w:rsidRPr="1700334A">
              <w:rPr>
                <w:sz w:val="20"/>
                <w:szCs w:val="20"/>
              </w:rPr>
              <w:t>Umalusi</w:t>
            </w:r>
            <w:r w:rsidR="001E64ED">
              <w:rPr>
                <w:sz w:val="20"/>
                <w:szCs w:val="20"/>
              </w:rPr>
              <w:t>'</w:t>
            </w:r>
            <w:r w:rsidR="001E64ED" w:rsidRPr="1700334A">
              <w:rPr>
                <w:sz w:val="20"/>
                <w:szCs w:val="20"/>
              </w:rPr>
              <w:t xml:space="preserve">s </w:t>
            </w:r>
            <w:r w:rsidRPr="1700334A">
              <w:rPr>
                <w:sz w:val="20"/>
                <w:szCs w:val="20"/>
              </w:rPr>
              <w:t xml:space="preserve">evidence requirements. You may address queries to the manager responsible for </w:t>
            </w:r>
            <w:r w:rsidR="003431E0">
              <w:rPr>
                <w:sz w:val="20"/>
                <w:szCs w:val="20"/>
              </w:rPr>
              <w:t xml:space="preserve">the </w:t>
            </w:r>
            <w:r w:rsidRPr="1700334A">
              <w:rPr>
                <w:sz w:val="20"/>
                <w:szCs w:val="20"/>
              </w:rPr>
              <w:t xml:space="preserve">accreditation of private colleges at Umalusi. </w:t>
            </w:r>
          </w:p>
          <w:p w14:paraId="50C2F5D9" w14:textId="7AD05C7A" w:rsidR="0031612B" w:rsidRPr="0031612B" w:rsidRDefault="0031612B" w:rsidP="1700334A">
            <w:pPr>
              <w:spacing w:after="120" w:line="276" w:lineRule="auto"/>
              <w:rPr>
                <w:sz w:val="20"/>
                <w:szCs w:val="20"/>
              </w:rPr>
            </w:pPr>
            <w:r w:rsidRPr="1700334A">
              <w:rPr>
                <w:sz w:val="20"/>
                <w:szCs w:val="20"/>
              </w:rPr>
              <w:t xml:space="preserve">Private colleges which do not meet the minimum requirements for accreditation at the first presentation of the report to the Accreditation Committee of Council are granted a </w:t>
            </w:r>
            <w:r w:rsidR="001E64ED">
              <w:rPr>
                <w:sz w:val="20"/>
                <w:szCs w:val="20"/>
              </w:rPr>
              <w:t>"</w:t>
            </w:r>
            <w:r w:rsidRPr="1700334A">
              <w:rPr>
                <w:sz w:val="20"/>
                <w:szCs w:val="20"/>
              </w:rPr>
              <w:t>window period</w:t>
            </w:r>
            <w:r w:rsidR="001E64ED">
              <w:rPr>
                <w:sz w:val="20"/>
                <w:szCs w:val="20"/>
              </w:rPr>
              <w:t>"</w:t>
            </w:r>
            <w:r w:rsidR="001E64ED" w:rsidRPr="1700334A">
              <w:rPr>
                <w:sz w:val="20"/>
                <w:szCs w:val="20"/>
              </w:rPr>
              <w:t xml:space="preserve"> </w:t>
            </w:r>
            <w:r w:rsidRPr="1700334A">
              <w:rPr>
                <w:sz w:val="20"/>
                <w:szCs w:val="20"/>
              </w:rPr>
              <w:t xml:space="preserve">within which to meet the minimum requirements for accreditation. </w:t>
            </w:r>
          </w:p>
          <w:p w14:paraId="625E631C" w14:textId="5045CD75" w:rsidR="0031612B" w:rsidRPr="0031612B" w:rsidRDefault="0031612B" w:rsidP="1700334A">
            <w:pPr>
              <w:spacing w:after="120" w:line="276" w:lineRule="auto"/>
              <w:rPr>
                <w:sz w:val="20"/>
                <w:szCs w:val="20"/>
              </w:rPr>
            </w:pPr>
            <w:r w:rsidRPr="1700334A">
              <w:rPr>
                <w:sz w:val="20"/>
                <w:szCs w:val="20"/>
              </w:rPr>
              <w:t xml:space="preserve">Together with the letter advising you of the outcome of your application, you will receive an indication of the areas in which the college failed to meet the minimum requirements for accreditation. In addition, you will be advised of the date by which the college is required to meet all the minimum requirements for accreditation, as well as the date by which a re-evaluation fee must be paid. Failure to pay the required fee by the date indicated will automatically result in an outcome of </w:t>
            </w:r>
            <w:r w:rsidR="001E64ED">
              <w:rPr>
                <w:sz w:val="20"/>
                <w:szCs w:val="20"/>
              </w:rPr>
              <w:t>"</w:t>
            </w:r>
            <w:r w:rsidRPr="1700334A">
              <w:rPr>
                <w:sz w:val="20"/>
                <w:szCs w:val="20"/>
              </w:rPr>
              <w:t>no accreditation</w:t>
            </w:r>
            <w:r w:rsidR="001E64ED">
              <w:rPr>
                <w:sz w:val="20"/>
                <w:szCs w:val="20"/>
              </w:rPr>
              <w:t>"</w:t>
            </w:r>
            <w:r w:rsidR="001E64ED" w:rsidRPr="1700334A">
              <w:rPr>
                <w:sz w:val="20"/>
                <w:szCs w:val="20"/>
              </w:rPr>
              <w:t>.</w:t>
            </w:r>
          </w:p>
          <w:p w14:paraId="5A0D1E95" w14:textId="20E7EF94" w:rsidR="0031612B" w:rsidRPr="0031612B" w:rsidRDefault="0031612B" w:rsidP="1700334A">
            <w:pPr>
              <w:spacing w:after="120" w:line="276" w:lineRule="auto"/>
              <w:rPr>
                <w:sz w:val="20"/>
                <w:szCs w:val="20"/>
              </w:rPr>
            </w:pPr>
            <w:r w:rsidRPr="1700334A">
              <w:rPr>
                <w:sz w:val="20"/>
                <w:szCs w:val="20"/>
              </w:rPr>
              <w:t xml:space="preserve">Please note that at the time of review, all the accreditation criteria must be met. Therefore, if standards drop from the time of the initial site visit, </w:t>
            </w:r>
            <w:r w:rsidR="006276A0" w:rsidRPr="1700334A">
              <w:rPr>
                <w:sz w:val="20"/>
                <w:szCs w:val="20"/>
              </w:rPr>
              <w:t>that</w:t>
            </w:r>
            <w:r w:rsidRPr="1700334A">
              <w:rPr>
                <w:sz w:val="20"/>
                <w:szCs w:val="20"/>
              </w:rPr>
              <w:t xml:space="preserve"> will be taken into account in determining the outcome of the </w:t>
            </w:r>
            <w:r w:rsidR="001E64ED" w:rsidRPr="1700334A">
              <w:rPr>
                <w:sz w:val="20"/>
                <w:szCs w:val="20"/>
              </w:rPr>
              <w:t>college</w:t>
            </w:r>
            <w:r w:rsidR="001E64ED">
              <w:rPr>
                <w:sz w:val="20"/>
                <w:szCs w:val="20"/>
              </w:rPr>
              <w:t>'</w:t>
            </w:r>
            <w:r w:rsidR="001E64ED" w:rsidRPr="1700334A">
              <w:rPr>
                <w:sz w:val="20"/>
                <w:szCs w:val="20"/>
              </w:rPr>
              <w:t xml:space="preserve">s </w:t>
            </w:r>
            <w:r w:rsidRPr="1700334A">
              <w:rPr>
                <w:sz w:val="20"/>
                <w:szCs w:val="20"/>
              </w:rPr>
              <w:t>application for accreditation, even if the item was not specified in the feedback on the accreditation application.</w:t>
            </w:r>
          </w:p>
          <w:p w14:paraId="140FEAC2" w14:textId="58E1EDAB" w:rsidR="00ED61FB" w:rsidRDefault="0031612B" w:rsidP="1700334A">
            <w:pPr>
              <w:spacing w:after="120" w:line="276" w:lineRule="auto"/>
              <w:rPr>
                <w:sz w:val="20"/>
                <w:szCs w:val="20"/>
              </w:rPr>
            </w:pPr>
            <w:r w:rsidRPr="1700334A">
              <w:rPr>
                <w:sz w:val="20"/>
                <w:szCs w:val="20"/>
              </w:rPr>
              <w:t xml:space="preserve">The fee payable for evaluation of evidence following a </w:t>
            </w:r>
            <w:r w:rsidR="001E64ED">
              <w:rPr>
                <w:sz w:val="20"/>
                <w:szCs w:val="20"/>
              </w:rPr>
              <w:t>"</w:t>
            </w:r>
            <w:r w:rsidRPr="1700334A">
              <w:rPr>
                <w:sz w:val="20"/>
                <w:szCs w:val="20"/>
              </w:rPr>
              <w:t>window period</w:t>
            </w:r>
            <w:r w:rsidR="001E64ED">
              <w:rPr>
                <w:sz w:val="20"/>
                <w:szCs w:val="20"/>
              </w:rPr>
              <w:t>"</w:t>
            </w:r>
            <w:r w:rsidR="001E64ED" w:rsidRPr="1700334A">
              <w:rPr>
                <w:sz w:val="20"/>
                <w:szCs w:val="20"/>
              </w:rPr>
              <w:t xml:space="preserve"> </w:t>
            </w:r>
            <w:r w:rsidRPr="1700334A">
              <w:rPr>
                <w:sz w:val="20"/>
                <w:szCs w:val="20"/>
              </w:rPr>
              <w:t xml:space="preserve">to improve or provisional accreditation is indicated in the schedule of fees in the </w:t>
            </w:r>
            <w:r w:rsidR="001E64ED">
              <w:rPr>
                <w:sz w:val="20"/>
                <w:szCs w:val="20"/>
              </w:rPr>
              <w:t>"</w:t>
            </w:r>
            <w:r w:rsidRPr="1700334A">
              <w:rPr>
                <w:sz w:val="20"/>
                <w:szCs w:val="20"/>
              </w:rPr>
              <w:t xml:space="preserve">Open Letter to </w:t>
            </w:r>
            <w:r w:rsidRPr="1700334A">
              <w:rPr>
                <w:sz w:val="20"/>
                <w:szCs w:val="20"/>
              </w:rPr>
              <w:lastRenderedPageBreak/>
              <w:t xml:space="preserve">Applicants – Private </w:t>
            </w:r>
            <w:r w:rsidR="000B3359" w:rsidRPr="1700334A">
              <w:rPr>
                <w:sz w:val="20"/>
                <w:szCs w:val="20"/>
              </w:rPr>
              <w:t xml:space="preserve">FET </w:t>
            </w:r>
            <w:r w:rsidRPr="1700334A">
              <w:rPr>
                <w:sz w:val="20"/>
                <w:szCs w:val="20"/>
              </w:rPr>
              <w:t>Colleges</w:t>
            </w:r>
            <w:r w:rsidR="001E64ED">
              <w:rPr>
                <w:sz w:val="20"/>
                <w:szCs w:val="20"/>
              </w:rPr>
              <w:t>"</w:t>
            </w:r>
            <w:r w:rsidR="001E64ED" w:rsidRPr="1700334A">
              <w:rPr>
                <w:sz w:val="20"/>
                <w:szCs w:val="20"/>
              </w:rPr>
              <w:t xml:space="preserve"> </w:t>
            </w:r>
            <w:r w:rsidRPr="1700334A">
              <w:rPr>
                <w:sz w:val="20"/>
                <w:szCs w:val="20"/>
              </w:rPr>
              <w:t>on the Umalusi website: www.umalusi.org.za. The fees are revised on an annual basis.</w:t>
            </w:r>
          </w:p>
          <w:p w14:paraId="0F657D64" w14:textId="77777777" w:rsidR="003431E0" w:rsidRDefault="003431E0" w:rsidP="1700334A">
            <w:pPr>
              <w:spacing w:after="120" w:line="276" w:lineRule="auto"/>
              <w:rPr>
                <w:sz w:val="20"/>
                <w:szCs w:val="20"/>
              </w:rPr>
            </w:pPr>
          </w:p>
          <w:p w14:paraId="543749C6" w14:textId="699FE372" w:rsidR="003431E0" w:rsidRPr="003223DC" w:rsidRDefault="003431E0" w:rsidP="1700334A">
            <w:pPr>
              <w:spacing w:after="120" w:line="276" w:lineRule="auto"/>
              <w:rPr>
                <w:sz w:val="20"/>
                <w:szCs w:val="20"/>
              </w:rPr>
            </w:pPr>
          </w:p>
        </w:tc>
      </w:tr>
      <w:tr w:rsidR="00EB33AD" w:rsidRPr="003223DC" w14:paraId="73F0243B" w14:textId="77777777" w:rsidTr="1700334A">
        <w:tc>
          <w:tcPr>
            <w:tcW w:w="466" w:type="dxa"/>
          </w:tcPr>
          <w:p w14:paraId="1F1FA4EE" w14:textId="77777777" w:rsidR="00EB33AD" w:rsidRPr="003223DC" w:rsidRDefault="00EB33AD" w:rsidP="00970F7C">
            <w:pPr>
              <w:pStyle w:val="ListParagraph"/>
              <w:numPr>
                <w:ilvl w:val="0"/>
                <w:numId w:val="5"/>
              </w:numPr>
              <w:spacing w:after="0" w:line="276" w:lineRule="auto"/>
              <w:ind w:left="357" w:hanging="357"/>
              <w:rPr>
                <w:sz w:val="18"/>
                <w:szCs w:val="18"/>
              </w:rPr>
            </w:pPr>
          </w:p>
        </w:tc>
        <w:tc>
          <w:tcPr>
            <w:tcW w:w="8960" w:type="dxa"/>
          </w:tcPr>
          <w:p w14:paraId="0B82D91D" w14:textId="77777777" w:rsidR="00FD202D" w:rsidRPr="00FD202D" w:rsidRDefault="00FD202D" w:rsidP="00970F7C">
            <w:pPr>
              <w:spacing w:after="120" w:line="276" w:lineRule="auto"/>
              <w:rPr>
                <w:b/>
                <w:bCs/>
                <w:sz w:val="20"/>
                <w:szCs w:val="20"/>
                <w:lang w:val="en-GB"/>
              </w:rPr>
            </w:pPr>
            <w:r w:rsidRPr="00FD202D">
              <w:rPr>
                <w:b/>
                <w:bCs/>
                <w:sz w:val="20"/>
                <w:szCs w:val="20"/>
                <w:lang w:val="en-GB"/>
              </w:rPr>
              <w:t>What are the costs associated with accreditation and monitoring?</w:t>
            </w:r>
          </w:p>
          <w:p w14:paraId="56A0DAA1" w14:textId="38DEAD7E" w:rsidR="00EB33AD" w:rsidRPr="00FD202D" w:rsidRDefault="00E35136" w:rsidP="00970F7C">
            <w:pPr>
              <w:spacing w:after="120" w:line="276" w:lineRule="auto"/>
              <w:rPr>
                <w:b/>
                <w:bCs/>
                <w:sz w:val="20"/>
                <w:szCs w:val="20"/>
                <w:lang w:val="en-GB"/>
              </w:rPr>
            </w:pPr>
            <w:r w:rsidRPr="00487671">
              <w:rPr>
                <w:sz w:val="20"/>
                <w:szCs w:val="20"/>
                <w:lang w:val="en-GB"/>
              </w:rPr>
              <w:t xml:space="preserve">Please refer to the annual fees indicated in the </w:t>
            </w:r>
            <w:r w:rsidR="001E64ED">
              <w:rPr>
                <w:sz w:val="20"/>
                <w:szCs w:val="20"/>
                <w:lang w:val="en-GB"/>
              </w:rPr>
              <w:t>"</w:t>
            </w:r>
            <w:r w:rsidRPr="00487671">
              <w:rPr>
                <w:sz w:val="20"/>
                <w:szCs w:val="20"/>
                <w:lang w:val="en-GB"/>
              </w:rPr>
              <w:t>Open letter to applicants</w:t>
            </w:r>
            <w:r w:rsidR="001E64ED">
              <w:rPr>
                <w:sz w:val="20"/>
                <w:szCs w:val="20"/>
                <w:lang w:val="en-GB"/>
              </w:rPr>
              <w:t>"</w:t>
            </w:r>
            <w:r w:rsidR="001E64ED" w:rsidRPr="00487671">
              <w:rPr>
                <w:sz w:val="20"/>
                <w:szCs w:val="20"/>
                <w:lang w:val="en-GB"/>
              </w:rPr>
              <w:t xml:space="preserve"> </w:t>
            </w:r>
            <w:r w:rsidRPr="00487671">
              <w:rPr>
                <w:sz w:val="20"/>
                <w:szCs w:val="20"/>
                <w:lang w:val="en-GB"/>
              </w:rPr>
              <w:t xml:space="preserve">found on the Umalusi website. </w:t>
            </w:r>
            <w:hyperlink r:id="rId17" w:history="1">
              <w:r w:rsidRPr="00E31164">
                <w:rPr>
                  <w:rStyle w:val="Hyperlink"/>
                  <w:sz w:val="20"/>
                  <w:szCs w:val="20"/>
                  <w:lang w:val="en-GB"/>
                </w:rPr>
                <w:t>www.umalusi.org.za</w:t>
              </w:r>
            </w:hyperlink>
            <w:r>
              <w:rPr>
                <w:sz w:val="20"/>
                <w:szCs w:val="20"/>
                <w:lang w:val="en-GB"/>
              </w:rPr>
              <w:t xml:space="preserve">. </w:t>
            </w:r>
            <w:r w:rsidR="00FD202D" w:rsidRPr="00FD202D">
              <w:rPr>
                <w:sz w:val="20"/>
                <w:szCs w:val="20"/>
                <w:lang w:val="en-GB"/>
              </w:rPr>
              <w:t xml:space="preserve">Fees are reviewed annually. The amount payable is the amount that is applicable at the time that the step in the process is conducted. </w:t>
            </w:r>
          </w:p>
        </w:tc>
      </w:tr>
      <w:tr w:rsidR="00EB33AD" w:rsidRPr="003223DC" w14:paraId="2A139846" w14:textId="77777777" w:rsidTr="1700334A">
        <w:tc>
          <w:tcPr>
            <w:tcW w:w="466" w:type="dxa"/>
          </w:tcPr>
          <w:p w14:paraId="73F2CD3C" w14:textId="77777777" w:rsidR="00EB33AD" w:rsidRPr="003223DC" w:rsidRDefault="00EB33AD" w:rsidP="00970F7C">
            <w:pPr>
              <w:pStyle w:val="ListParagraph"/>
              <w:numPr>
                <w:ilvl w:val="0"/>
                <w:numId w:val="5"/>
              </w:numPr>
              <w:spacing w:after="0" w:line="276" w:lineRule="auto"/>
              <w:ind w:left="357" w:hanging="357"/>
              <w:rPr>
                <w:sz w:val="18"/>
                <w:szCs w:val="18"/>
              </w:rPr>
            </w:pPr>
            <w:bookmarkStart w:id="0" w:name="_Hlk117502735"/>
          </w:p>
        </w:tc>
        <w:tc>
          <w:tcPr>
            <w:tcW w:w="8960" w:type="dxa"/>
          </w:tcPr>
          <w:p w14:paraId="44B87128" w14:textId="1A379A74" w:rsidR="00EB33AD" w:rsidRPr="003223DC" w:rsidRDefault="00FA7EDD" w:rsidP="00970F7C">
            <w:pPr>
              <w:spacing w:after="120" w:line="276" w:lineRule="auto"/>
              <w:rPr>
                <w:b/>
                <w:bCs/>
                <w:sz w:val="20"/>
                <w:szCs w:val="20"/>
                <w:lang w:val="en-GB"/>
              </w:rPr>
            </w:pPr>
            <w:r w:rsidRPr="00FA7EDD">
              <w:rPr>
                <w:b/>
                <w:bCs/>
                <w:sz w:val="20"/>
                <w:szCs w:val="20"/>
                <w:lang w:val="en-GB"/>
              </w:rPr>
              <w:t>Why do we have to attend a Quality promotion meeting for every site that seeks accreditation?</w:t>
            </w:r>
          </w:p>
          <w:p w14:paraId="72D9D6D5" w14:textId="26A3E89F" w:rsidR="00EB33AD" w:rsidRPr="003223DC" w:rsidRDefault="00EB64BE" w:rsidP="00970F7C">
            <w:pPr>
              <w:spacing w:after="120" w:line="276" w:lineRule="auto"/>
              <w:rPr>
                <w:sz w:val="20"/>
                <w:szCs w:val="20"/>
                <w:lang w:val="en-GB"/>
              </w:rPr>
            </w:pPr>
            <w:r w:rsidRPr="00EB64BE">
              <w:rPr>
                <w:sz w:val="20"/>
                <w:szCs w:val="20"/>
                <w:lang w:val="en-GB"/>
              </w:rPr>
              <w:t>Umalusi accredits institutions to offer specific subjects within a specific qualification at a specific site of delivery. Accreditation is not transferable. Every site has to meet the resource requirements per qualification</w:t>
            </w:r>
            <w:r w:rsidR="003431E0">
              <w:rPr>
                <w:sz w:val="20"/>
                <w:szCs w:val="20"/>
                <w:lang w:val="en-GB"/>
              </w:rPr>
              <w:t>/</w:t>
            </w:r>
            <w:r w:rsidRPr="00EB64BE">
              <w:rPr>
                <w:sz w:val="20"/>
                <w:szCs w:val="20"/>
                <w:lang w:val="en-GB"/>
              </w:rPr>
              <w:t xml:space="preserve">programme applied for. Heads of institutions and campus managers stationed at sites of delivery must be </w:t>
            </w:r>
            <w:r w:rsidR="00394403">
              <w:rPr>
                <w:sz w:val="20"/>
                <w:szCs w:val="20"/>
                <w:lang w:val="en-GB"/>
              </w:rPr>
              <w:t>familiar with</w:t>
            </w:r>
            <w:r w:rsidRPr="00EB64BE">
              <w:rPr>
                <w:sz w:val="20"/>
                <w:szCs w:val="20"/>
                <w:lang w:val="en-GB"/>
              </w:rPr>
              <w:t xml:space="preserve"> </w:t>
            </w:r>
            <w:r w:rsidR="001E64ED" w:rsidRPr="00EB64BE">
              <w:rPr>
                <w:sz w:val="20"/>
                <w:szCs w:val="20"/>
                <w:lang w:val="en-GB"/>
              </w:rPr>
              <w:t>Umalusi</w:t>
            </w:r>
            <w:r w:rsidR="001E64ED">
              <w:rPr>
                <w:sz w:val="20"/>
                <w:szCs w:val="20"/>
                <w:lang w:val="en-GB"/>
              </w:rPr>
              <w:t>'</w:t>
            </w:r>
            <w:r w:rsidR="001E64ED" w:rsidRPr="00EB64BE">
              <w:rPr>
                <w:sz w:val="20"/>
                <w:szCs w:val="20"/>
                <w:lang w:val="en-GB"/>
              </w:rPr>
              <w:t xml:space="preserve">s </w:t>
            </w:r>
            <w:r w:rsidRPr="00EB64BE">
              <w:rPr>
                <w:sz w:val="20"/>
                <w:szCs w:val="20"/>
                <w:lang w:val="en-GB"/>
              </w:rPr>
              <w:t>quality assurance processes and requirements.</w:t>
            </w:r>
          </w:p>
        </w:tc>
      </w:tr>
      <w:tr w:rsidR="00AE1137" w:rsidRPr="003223DC" w14:paraId="6974632D" w14:textId="77777777" w:rsidTr="1700334A">
        <w:tc>
          <w:tcPr>
            <w:tcW w:w="466" w:type="dxa"/>
          </w:tcPr>
          <w:p w14:paraId="354FDD80" w14:textId="77777777" w:rsidR="00AE1137" w:rsidRPr="003223DC" w:rsidRDefault="00AE1137" w:rsidP="00970F7C">
            <w:pPr>
              <w:pStyle w:val="ListParagraph"/>
              <w:numPr>
                <w:ilvl w:val="0"/>
                <w:numId w:val="5"/>
              </w:numPr>
              <w:spacing w:after="0" w:line="276" w:lineRule="auto"/>
              <w:ind w:left="357" w:hanging="357"/>
              <w:rPr>
                <w:sz w:val="18"/>
                <w:szCs w:val="18"/>
              </w:rPr>
            </w:pPr>
          </w:p>
        </w:tc>
        <w:tc>
          <w:tcPr>
            <w:tcW w:w="8960" w:type="dxa"/>
          </w:tcPr>
          <w:p w14:paraId="4EC26A39" w14:textId="77777777" w:rsidR="00AE1137" w:rsidRPr="003223DC" w:rsidRDefault="00AE1137" w:rsidP="00970F7C">
            <w:pPr>
              <w:spacing w:after="120" w:line="276" w:lineRule="auto"/>
              <w:rPr>
                <w:b/>
                <w:bCs/>
                <w:sz w:val="20"/>
                <w:szCs w:val="20"/>
                <w:lang w:val="en-GB"/>
              </w:rPr>
            </w:pPr>
            <w:r w:rsidRPr="00EB64BE">
              <w:rPr>
                <w:b/>
                <w:bCs/>
                <w:sz w:val="20"/>
                <w:szCs w:val="20"/>
                <w:lang w:val="en-GB"/>
              </w:rPr>
              <w:t>Why do private providers have to pay such high accreditation fees?</w:t>
            </w:r>
          </w:p>
          <w:p w14:paraId="1729CFAE" w14:textId="77777777" w:rsidR="00F130BF" w:rsidRPr="00487671" w:rsidRDefault="00F130BF" w:rsidP="00970F7C">
            <w:pPr>
              <w:spacing w:line="276" w:lineRule="auto"/>
              <w:ind w:firstLine="36"/>
              <w:rPr>
                <w:sz w:val="20"/>
                <w:szCs w:val="20"/>
                <w:lang w:val="en-GB"/>
              </w:rPr>
            </w:pPr>
            <w:r w:rsidRPr="00487671">
              <w:rPr>
                <w:sz w:val="20"/>
                <w:szCs w:val="20"/>
                <w:lang w:val="en-GB"/>
              </w:rPr>
              <w:t xml:space="preserve">Fees are calculated on the costs incurred for conducting the evaluation process. The Constitution of South Africa, Chapter 2: Bill of Rights, paragraph 29 states: </w:t>
            </w:r>
          </w:p>
          <w:p w14:paraId="3A111603" w14:textId="77777777" w:rsidR="00F130BF" w:rsidRPr="007E2AFC" w:rsidRDefault="00F130BF" w:rsidP="00970F7C">
            <w:pPr>
              <w:spacing w:line="276" w:lineRule="auto"/>
              <w:ind w:firstLine="36"/>
              <w:rPr>
                <w:i/>
                <w:iCs/>
                <w:sz w:val="20"/>
                <w:szCs w:val="20"/>
                <w:lang w:val="en-GB"/>
              </w:rPr>
            </w:pPr>
            <w:r w:rsidRPr="007E2AFC">
              <w:rPr>
                <w:i/>
                <w:iCs/>
                <w:sz w:val="20"/>
                <w:szCs w:val="20"/>
                <w:lang w:val="en-GB"/>
              </w:rPr>
              <w:t xml:space="preserve">3) Everyone has the right to establish and maintain, at their own expense, independent educational institutions that: </w:t>
            </w:r>
          </w:p>
          <w:p w14:paraId="3C8635BA" w14:textId="77777777" w:rsidR="00F130BF" w:rsidRPr="007E2AFC" w:rsidRDefault="00F130BF" w:rsidP="00970F7C">
            <w:pPr>
              <w:spacing w:line="276" w:lineRule="auto"/>
              <w:ind w:firstLine="36"/>
              <w:rPr>
                <w:i/>
                <w:iCs/>
                <w:sz w:val="20"/>
                <w:szCs w:val="20"/>
                <w:lang w:val="en-GB"/>
              </w:rPr>
            </w:pPr>
            <w:r w:rsidRPr="007E2AFC">
              <w:rPr>
                <w:i/>
                <w:iCs/>
                <w:sz w:val="20"/>
                <w:szCs w:val="20"/>
                <w:lang w:val="en-GB"/>
              </w:rPr>
              <w:t xml:space="preserve">(a) do not discriminate based on race. </w:t>
            </w:r>
          </w:p>
          <w:p w14:paraId="03C7E2BC" w14:textId="77777777" w:rsidR="00F130BF" w:rsidRPr="007E2AFC" w:rsidRDefault="00F130BF" w:rsidP="00970F7C">
            <w:pPr>
              <w:spacing w:line="276" w:lineRule="auto"/>
              <w:ind w:firstLine="36"/>
              <w:rPr>
                <w:i/>
                <w:iCs/>
                <w:sz w:val="20"/>
                <w:szCs w:val="20"/>
                <w:lang w:val="en-GB"/>
              </w:rPr>
            </w:pPr>
            <w:r w:rsidRPr="007E2AFC">
              <w:rPr>
                <w:i/>
                <w:iCs/>
                <w:sz w:val="20"/>
                <w:szCs w:val="20"/>
                <w:lang w:val="en-GB"/>
              </w:rPr>
              <w:t xml:space="preserve">(b) are registered with the state; and </w:t>
            </w:r>
          </w:p>
          <w:p w14:paraId="265208AF" w14:textId="77777777" w:rsidR="00F130BF" w:rsidRPr="007E2AFC" w:rsidRDefault="00F130BF" w:rsidP="00970F7C">
            <w:pPr>
              <w:spacing w:line="276" w:lineRule="auto"/>
              <w:ind w:firstLine="36"/>
              <w:rPr>
                <w:i/>
                <w:iCs/>
                <w:sz w:val="20"/>
                <w:szCs w:val="20"/>
                <w:lang w:val="en-GB"/>
              </w:rPr>
            </w:pPr>
            <w:r w:rsidRPr="007E2AFC">
              <w:rPr>
                <w:i/>
                <w:iCs/>
                <w:sz w:val="20"/>
                <w:szCs w:val="20"/>
                <w:lang w:val="en-GB"/>
              </w:rPr>
              <w:t>(c) maintain standards that are not inferior to standards at comparable public educational institutions.</w:t>
            </w:r>
          </w:p>
          <w:p w14:paraId="53F141C1" w14:textId="3EECA62B" w:rsidR="00AE1137" w:rsidRPr="00FA7EDD" w:rsidRDefault="00F130BF" w:rsidP="00970F7C">
            <w:pPr>
              <w:spacing w:after="120" w:line="276" w:lineRule="auto"/>
              <w:rPr>
                <w:b/>
                <w:bCs/>
                <w:sz w:val="20"/>
                <w:szCs w:val="20"/>
                <w:lang w:val="en-GB"/>
              </w:rPr>
            </w:pPr>
            <w:r w:rsidRPr="00487671">
              <w:rPr>
                <w:sz w:val="20"/>
                <w:szCs w:val="20"/>
                <w:lang w:val="en-GB"/>
              </w:rPr>
              <w:t xml:space="preserve">In addition, the General and Further Education and Training Quality Assurance Act, 2001, Section 13 (1)c states:  </w:t>
            </w:r>
            <w:r w:rsidRPr="007E2AFC">
              <w:rPr>
                <w:i/>
                <w:iCs/>
                <w:sz w:val="20"/>
                <w:szCs w:val="20"/>
                <w:lang w:val="en-GB"/>
              </w:rPr>
              <w:t>The funds of the Council consist of money received by the Council in respect of fees charged for services.</w:t>
            </w:r>
          </w:p>
        </w:tc>
      </w:tr>
      <w:tr w:rsidR="00AE1137" w:rsidRPr="003223DC" w14:paraId="6F2FA10D" w14:textId="77777777" w:rsidTr="1700334A">
        <w:tc>
          <w:tcPr>
            <w:tcW w:w="466" w:type="dxa"/>
          </w:tcPr>
          <w:p w14:paraId="67A79E46" w14:textId="77777777" w:rsidR="00AE1137" w:rsidRPr="003223DC" w:rsidRDefault="00AE1137" w:rsidP="00970F7C">
            <w:pPr>
              <w:pStyle w:val="ListParagraph"/>
              <w:numPr>
                <w:ilvl w:val="0"/>
                <w:numId w:val="5"/>
              </w:numPr>
              <w:spacing w:after="0" w:line="276" w:lineRule="auto"/>
              <w:ind w:left="357" w:hanging="357"/>
              <w:rPr>
                <w:sz w:val="18"/>
                <w:szCs w:val="18"/>
              </w:rPr>
            </w:pPr>
          </w:p>
        </w:tc>
        <w:tc>
          <w:tcPr>
            <w:tcW w:w="8960" w:type="dxa"/>
          </w:tcPr>
          <w:p w14:paraId="6EE67DB6" w14:textId="77777777" w:rsidR="00AE1137" w:rsidRPr="003223DC" w:rsidRDefault="00AE1137" w:rsidP="00970F7C">
            <w:pPr>
              <w:spacing w:after="120" w:line="276" w:lineRule="auto"/>
              <w:rPr>
                <w:b/>
                <w:bCs/>
                <w:sz w:val="20"/>
                <w:szCs w:val="20"/>
                <w:lang w:val="en-GB"/>
              </w:rPr>
            </w:pPr>
            <w:r w:rsidRPr="00231BD2">
              <w:rPr>
                <w:b/>
                <w:bCs/>
                <w:sz w:val="20"/>
                <w:szCs w:val="20"/>
                <w:lang w:val="en-GB"/>
              </w:rPr>
              <w:t>Is provisional accreditation automatically extended?</w:t>
            </w:r>
          </w:p>
          <w:p w14:paraId="332DACA2" w14:textId="07D1C314" w:rsidR="00E47A1D" w:rsidRDefault="00E47A1D" w:rsidP="1700334A">
            <w:pPr>
              <w:spacing w:after="120" w:line="276" w:lineRule="auto"/>
              <w:rPr>
                <w:sz w:val="20"/>
                <w:szCs w:val="20"/>
              </w:rPr>
            </w:pPr>
            <w:r w:rsidRPr="1700334A">
              <w:rPr>
                <w:sz w:val="20"/>
                <w:szCs w:val="20"/>
              </w:rPr>
              <w:t xml:space="preserve">No. The two-year provisional accreditation is not automatically extended. This is a period granted to an institution whose evaluation indicated that there are some </w:t>
            </w:r>
            <w:r w:rsidR="008724A6" w:rsidRPr="1700334A">
              <w:rPr>
                <w:sz w:val="20"/>
                <w:szCs w:val="20"/>
              </w:rPr>
              <w:t>requirements</w:t>
            </w:r>
            <w:r w:rsidRPr="1700334A">
              <w:rPr>
                <w:sz w:val="20"/>
                <w:szCs w:val="20"/>
              </w:rPr>
              <w:t xml:space="preserve"> that the institution was not able to meet at the time of application, and there is an indication that the institution can be able to meet those within the two</w:t>
            </w:r>
            <w:r w:rsidR="00402A0B">
              <w:rPr>
                <w:sz w:val="20"/>
                <w:szCs w:val="20"/>
              </w:rPr>
              <w:t xml:space="preserve"> years</w:t>
            </w:r>
            <w:r w:rsidRPr="1700334A">
              <w:rPr>
                <w:sz w:val="20"/>
                <w:szCs w:val="20"/>
              </w:rPr>
              <w:t xml:space="preserve"> granted for improvement. If by the end of the two years</w:t>
            </w:r>
            <w:r w:rsidR="008D52F0">
              <w:rPr>
                <w:sz w:val="20"/>
                <w:szCs w:val="20"/>
              </w:rPr>
              <w:t>,</w:t>
            </w:r>
            <w:r w:rsidRPr="1700334A">
              <w:rPr>
                <w:sz w:val="20"/>
                <w:szCs w:val="20"/>
              </w:rPr>
              <w:t xml:space="preserve"> the institution has not demonstrated that it meets all the requirements for accreditation and/or </w:t>
            </w:r>
            <w:r w:rsidR="008D52F0">
              <w:rPr>
                <w:sz w:val="20"/>
                <w:szCs w:val="20"/>
              </w:rPr>
              <w:t xml:space="preserve">has </w:t>
            </w:r>
            <w:r w:rsidRPr="1700334A">
              <w:rPr>
                <w:sz w:val="20"/>
                <w:szCs w:val="20"/>
              </w:rPr>
              <w:t xml:space="preserve">not paid the required fee for </w:t>
            </w:r>
            <w:r w:rsidR="008D52F0" w:rsidRPr="1700334A">
              <w:rPr>
                <w:sz w:val="20"/>
                <w:szCs w:val="20"/>
              </w:rPr>
              <w:t>follow</w:t>
            </w:r>
            <w:r w:rsidR="008D52F0">
              <w:rPr>
                <w:sz w:val="20"/>
                <w:szCs w:val="20"/>
              </w:rPr>
              <w:t>-</w:t>
            </w:r>
            <w:r w:rsidRPr="1700334A">
              <w:rPr>
                <w:sz w:val="20"/>
                <w:szCs w:val="20"/>
              </w:rPr>
              <w:t xml:space="preserve">up evaluation, the provisional accreditation will </w:t>
            </w:r>
            <w:r w:rsidR="00E12B9B" w:rsidRPr="1700334A">
              <w:rPr>
                <w:sz w:val="20"/>
                <w:szCs w:val="20"/>
              </w:rPr>
              <w:t>lapse</w:t>
            </w:r>
            <w:r w:rsidR="001B7D88">
              <w:rPr>
                <w:sz w:val="20"/>
                <w:szCs w:val="20"/>
              </w:rPr>
              <w:t>,</w:t>
            </w:r>
            <w:r w:rsidR="00E12B9B" w:rsidRPr="1700334A">
              <w:rPr>
                <w:sz w:val="20"/>
                <w:szCs w:val="20"/>
              </w:rPr>
              <w:t xml:space="preserve"> and the college will be considered as not accredited</w:t>
            </w:r>
            <w:r w:rsidRPr="1700334A">
              <w:rPr>
                <w:sz w:val="20"/>
                <w:szCs w:val="20"/>
              </w:rPr>
              <w:t xml:space="preserve">.  </w:t>
            </w:r>
          </w:p>
          <w:p w14:paraId="246FC6F0" w14:textId="5C06D28A" w:rsidR="00AE1137" w:rsidRPr="00EB64BE" w:rsidRDefault="00E47A1D" w:rsidP="00970F7C">
            <w:pPr>
              <w:spacing w:after="120" w:line="276" w:lineRule="auto"/>
              <w:rPr>
                <w:b/>
                <w:bCs/>
                <w:sz w:val="20"/>
                <w:szCs w:val="20"/>
                <w:lang w:val="en-GB"/>
              </w:rPr>
            </w:pPr>
            <w:r>
              <w:rPr>
                <w:sz w:val="20"/>
                <w:szCs w:val="20"/>
              </w:rPr>
              <w:t>The</w:t>
            </w:r>
            <w:r w:rsidRPr="00B03F05">
              <w:rPr>
                <w:sz w:val="20"/>
                <w:szCs w:val="20"/>
              </w:rPr>
              <w:t xml:space="preserve"> </w:t>
            </w:r>
            <w:r w:rsidR="00D2460A">
              <w:rPr>
                <w:sz w:val="20"/>
                <w:szCs w:val="20"/>
              </w:rPr>
              <w:t>college</w:t>
            </w:r>
            <w:r w:rsidRPr="00B03F05">
              <w:rPr>
                <w:sz w:val="20"/>
                <w:szCs w:val="20"/>
              </w:rPr>
              <w:t xml:space="preserve"> </w:t>
            </w:r>
            <w:r>
              <w:rPr>
                <w:sz w:val="20"/>
                <w:szCs w:val="20"/>
              </w:rPr>
              <w:t xml:space="preserve">must </w:t>
            </w:r>
            <w:r w:rsidRPr="00B03F05">
              <w:rPr>
                <w:sz w:val="20"/>
                <w:szCs w:val="20"/>
              </w:rPr>
              <w:t xml:space="preserve">demonstrate implementation of teaching and learning </w:t>
            </w:r>
            <w:r>
              <w:rPr>
                <w:sz w:val="20"/>
                <w:szCs w:val="20"/>
              </w:rPr>
              <w:t xml:space="preserve">at the required standard </w:t>
            </w:r>
            <w:r w:rsidRPr="00B03F05">
              <w:rPr>
                <w:sz w:val="20"/>
                <w:szCs w:val="20"/>
              </w:rPr>
              <w:t xml:space="preserve">within the </w:t>
            </w:r>
            <w:r>
              <w:rPr>
                <w:sz w:val="20"/>
                <w:szCs w:val="20"/>
              </w:rPr>
              <w:t>provisional accreditation period</w:t>
            </w:r>
            <w:r w:rsidRPr="00B03F05">
              <w:rPr>
                <w:sz w:val="20"/>
                <w:szCs w:val="20"/>
              </w:rPr>
              <w:t xml:space="preserve">. </w:t>
            </w:r>
            <w:r>
              <w:rPr>
                <w:sz w:val="20"/>
                <w:szCs w:val="20"/>
              </w:rPr>
              <w:t xml:space="preserve">A </w:t>
            </w:r>
            <w:r w:rsidR="00D2460A">
              <w:rPr>
                <w:sz w:val="20"/>
                <w:szCs w:val="20"/>
              </w:rPr>
              <w:t>college</w:t>
            </w:r>
            <w:r>
              <w:rPr>
                <w:sz w:val="20"/>
                <w:szCs w:val="20"/>
              </w:rPr>
              <w:t xml:space="preserve"> must</w:t>
            </w:r>
            <w:r w:rsidR="001B7D88">
              <w:rPr>
                <w:sz w:val="20"/>
                <w:szCs w:val="20"/>
              </w:rPr>
              <w:t>,</w:t>
            </w:r>
            <w:r>
              <w:rPr>
                <w:sz w:val="20"/>
                <w:szCs w:val="20"/>
              </w:rPr>
              <w:t xml:space="preserve"> therefore</w:t>
            </w:r>
            <w:r w:rsidR="001B7D88">
              <w:rPr>
                <w:sz w:val="20"/>
                <w:szCs w:val="20"/>
              </w:rPr>
              <w:t>, ensure that students are enrolled for the subjects for which it is seeking accreditation during that period so that Umalusi can</w:t>
            </w:r>
            <w:r>
              <w:rPr>
                <w:sz w:val="20"/>
                <w:szCs w:val="20"/>
              </w:rPr>
              <w:t xml:space="preserve"> evaluate the implementation of teaching and learning.</w:t>
            </w:r>
          </w:p>
        </w:tc>
      </w:tr>
      <w:bookmarkEnd w:id="0"/>
      <w:tr w:rsidR="00AE1137" w:rsidRPr="003223DC" w14:paraId="68D26ABA" w14:textId="77777777" w:rsidTr="1700334A">
        <w:tc>
          <w:tcPr>
            <w:tcW w:w="466" w:type="dxa"/>
          </w:tcPr>
          <w:p w14:paraId="0FECC8B5" w14:textId="77777777" w:rsidR="00AE1137" w:rsidRPr="003223DC" w:rsidRDefault="00AE1137" w:rsidP="00970F7C">
            <w:pPr>
              <w:pStyle w:val="ListParagraph"/>
              <w:numPr>
                <w:ilvl w:val="0"/>
                <w:numId w:val="5"/>
              </w:numPr>
              <w:spacing w:after="0" w:line="276" w:lineRule="auto"/>
              <w:ind w:left="357" w:hanging="357"/>
              <w:rPr>
                <w:sz w:val="18"/>
                <w:szCs w:val="18"/>
              </w:rPr>
            </w:pPr>
          </w:p>
        </w:tc>
        <w:tc>
          <w:tcPr>
            <w:tcW w:w="8960" w:type="dxa"/>
          </w:tcPr>
          <w:p w14:paraId="3D3EF323" w14:textId="5AAE380A" w:rsidR="00AE1137" w:rsidRPr="003223DC" w:rsidRDefault="00AE1137" w:rsidP="00970F7C">
            <w:pPr>
              <w:spacing w:after="120" w:line="276" w:lineRule="auto"/>
              <w:rPr>
                <w:b/>
                <w:bCs/>
                <w:sz w:val="20"/>
                <w:szCs w:val="20"/>
                <w:lang w:val="en-GB"/>
              </w:rPr>
            </w:pPr>
            <w:r>
              <w:rPr>
                <w:b/>
                <w:bCs/>
                <w:sz w:val="20"/>
                <w:szCs w:val="20"/>
                <w:lang w:val="en-GB"/>
              </w:rPr>
              <w:t xml:space="preserve">Is </w:t>
            </w:r>
            <w:r w:rsidRPr="00231BD2">
              <w:rPr>
                <w:b/>
                <w:bCs/>
                <w:sz w:val="20"/>
                <w:szCs w:val="20"/>
                <w:lang w:val="en-GB"/>
              </w:rPr>
              <w:t xml:space="preserve">the </w:t>
            </w:r>
            <w:r w:rsidR="00E47A1D">
              <w:rPr>
                <w:b/>
                <w:bCs/>
                <w:sz w:val="20"/>
                <w:szCs w:val="20"/>
                <w:lang w:val="en-GB"/>
              </w:rPr>
              <w:t>seven</w:t>
            </w:r>
            <w:r w:rsidRPr="00231BD2">
              <w:rPr>
                <w:b/>
                <w:bCs/>
                <w:sz w:val="20"/>
                <w:szCs w:val="20"/>
                <w:lang w:val="en-GB"/>
              </w:rPr>
              <w:t>-year accreditation automatically extended?</w:t>
            </w:r>
          </w:p>
          <w:p w14:paraId="09DC7072" w14:textId="548AAA7F" w:rsidR="00AE1137" w:rsidRPr="00231BD2" w:rsidRDefault="00AE1137" w:rsidP="00970F7C">
            <w:pPr>
              <w:spacing w:after="120" w:line="276" w:lineRule="auto"/>
              <w:rPr>
                <w:b/>
                <w:bCs/>
                <w:sz w:val="20"/>
                <w:szCs w:val="20"/>
                <w:lang w:val="en-GB"/>
              </w:rPr>
            </w:pPr>
            <w:r w:rsidRPr="00231BD2">
              <w:rPr>
                <w:sz w:val="20"/>
                <w:szCs w:val="20"/>
                <w:lang w:val="en-GB"/>
              </w:rPr>
              <w:lastRenderedPageBreak/>
              <w:t xml:space="preserve">No. The institution must reapply for accreditation in year </w:t>
            </w:r>
            <w:r w:rsidR="00E47A1D">
              <w:rPr>
                <w:sz w:val="20"/>
                <w:szCs w:val="20"/>
                <w:lang w:val="en-GB"/>
              </w:rPr>
              <w:t xml:space="preserve">six </w:t>
            </w:r>
            <w:r w:rsidR="00E47A1D" w:rsidRPr="00231BD2">
              <w:rPr>
                <w:sz w:val="20"/>
                <w:szCs w:val="20"/>
                <w:lang w:val="en-GB"/>
              </w:rPr>
              <w:t xml:space="preserve">of </w:t>
            </w:r>
            <w:r w:rsidR="00E47A1D">
              <w:rPr>
                <w:sz w:val="20"/>
                <w:szCs w:val="20"/>
                <w:lang w:val="en-GB"/>
              </w:rPr>
              <w:t>the seven-year</w:t>
            </w:r>
            <w:r w:rsidRPr="00231BD2">
              <w:rPr>
                <w:sz w:val="20"/>
                <w:szCs w:val="20"/>
                <w:lang w:val="en-GB"/>
              </w:rPr>
              <w:t xml:space="preserve"> accreditation in order to ensure that there is no break in their accreditation period. The </w:t>
            </w:r>
            <w:r w:rsidR="00E47A1D">
              <w:rPr>
                <w:sz w:val="20"/>
                <w:szCs w:val="20"/>
                <w:lang w:val="en-GB"/>
              </w:rPr>
              <w:t>seven-year</w:t>
            </w:r>
            <w:r w:rsidRPr="00231BD2">
              <w:rPr>
                <w:sz w:val="20"/>
                <w:szCs w:val="20"/>
                <w:lang w:val="en-GB"/>
              </w:rPr>
              <w:t xml:space="preserve"> accreditation will not be </w:t>
            </w:r>
            <w:r w:rsidR="00E47A1D">
              <w:rPr>
                <w:sz w:val="20"/>
                <w:szCs w:val="20"/>
                <w:lang w:val="en-GB"/>
              </w:rPr>
              <w:t xml:space="preserve">automatically </w:t>
            </w:r>
            <w:r w:rsidRPr="00231BD2">
              <w:rPr>
                <w:sz w:val="20"/>
                <w:szCs w:val="20"/>
                <w:lang w:val="en-GB"/>
              </w:rPr>
              <w:t>extended.</w:t>
            </w:r>
          </w:p>
        </w:tc>
      </w:tr>
      <w:tr w:rsidR="00AE1137" w:rsidRPr="003223DC" w14:paraId="3C14CB1A" w14:textId="77777777" w:rsidTr="1700334A">
        <w:tc>
          <w:tcPr>
            <w:tcW w:w="466" w:type="dxa"/>
          </w:tcPr>
          <w:p w14:paraId="63C960BD" w14:textId="77777777" w:rsidR="00AE1137" w:rsidRPr="003223DC" w:rsidRDefault="00AE1137" w:rsidP="00970F7C">
            <w:pPr>
              <w:pStyle w:val="ListParagraph"/>
              <w:numPr>
                <w:ilvl w:val="0"/>
                <w:numId w:val="5"/>
              </w:numPr>
              <w:spacing w:after="0" w:line="276" w:lineRule="auto"/>
              <w:ind w:left="357" w:hanging="357"/>
              <w:rPr>
                <w:sz w:val="18"/>
                <w:szCs w:val="18"/>
              </w:rPr>
            </w:pPr>
          </w:p>
        </w:tc>
        <w:tc>
          <w:tcPr>
            <w:tcW w:w="8960" w:type="dxa"/>
          </w:tcPr>
          <w:p w14:paraId="7D327B17" w14:textId="0CC7E6CE" w:rsidR="00AE1137" w:rsidRPr="003223DC" w:rsidRDefault="00AE1137" w:rsidP="00970F7C">
            <w:pPr>
              <w:spacing w:after="120" w:line="276" w:lineRule="auto"/>
              <w:rPr>
                <w:b/>
                <w:bCs/>
                <w:sz w:val="20"/>
                <w:szCs w:val="20"/>
                <w:lang w:val="en-GB"/>
              </w:rPr>
            </w:pPr>
            <w:r w:rsidRPr="0028780D">
              <w:rPr>
                <w:b/>
                <w:bCs/>
                <w:sz w:val="20"/>
                <w:szCs w:val="20"/>
                <w:lang w:val="en-GB"/>
              </w:rPr>
              <w:t xml:space="preserve">Is there an appeal process if we </w:t>
            </w:r>
            <w:r w:rsidR="001E64ED" w:rsidRPr="0028780D">
              <w:rPr>
                <w:b/>
                <w:bCs/>
                <w:sz w:val="20"/>
                <w:szCs w:val="20"/>
                <w:lang w:val="en-GB"/>
              </w:rPr>
              <w:t>d</w:t>
            </w:r>
            <w:r w:rsidR="001B7D88">
              <w:rPr>
                <w:b/>
                <w:bCs/>
                <w:sz w:val="20"/>
                <w:szCs w:val="20"/>
                <w:lang w:val="en-GB"/>
              </w:rPr>
              <w:t>is</w:t>
            </w:r>
            <w:r w:rsidRPr="0028780D">
              <w:rPr>
                <w:b/>
                <w:bCs/>
                <w:sz w:val="20"/>
                <w:szCs w:val="20"/>
                <w:lang w:val="en-GB"/>
              </w:rPr>
              <w:t>agree with the final outcome of our application?</w:t>
            </w:r>
          </w:p>
          <w:p w14:paraId="14A92263" w14:textId="43F9A990" w:rsidR="00AE1137" w:rsidRPr="00606755" w:rsidRDefault="00AE1137" w:rsidP="00970F7C">
            <w:pPr>
              <w:spacing w:after="120" w:line="276" w:lineRule="auto"/>
              <w:rPr>
                <w:sz w:val="20"/>
                <w:szCs w:val="20"/>
                <w:lang w:val="en-GB"/>
              </w:rPr>
            </w:pPr>
            <w:r w:rsidRPr="00ED61FB">
              <w:rPr>
                <w:sz w:val="20"/>
                <w:szCs w:val="20"/>
                <w:lang w:val="en-GB"/>
              </w:rPr>
              <w:t xml:space="preserve">In </w:t>
            </w:r>
            <w:r w:rsidRPr="00606755">
              <w:rPr>
                <w:sz w:val="20"/>
                <w:szCs w:val="20"/>
                <w:lang w:val="en-GB"/>
              </w:rPr>
              <w:t xml:space="preserve">terms of the Umalusi appeal process, a request for an appeal must be </w:t>
            </w:r>
            <w:r w:rsidR="001B3D4E">
              <w:rPr>
                <w:sz w:val="20"/>
                <w:szCs w:val="20"/>
                <w:lang w:val="en-GB"/>
              </w:rPr>
              <w:t xml:space="preserve">submitted </w:t>
            </w:r>
            <w:r w:rsidRPr="00606755">
              <w:rPr>
                <w:sz w:val="20"/>
                <w:szCs w:val="20"/>
                <w:lang w:val="en-GB"/>
              </w:rPr>
              <w:t xml:space="preserve">within 10 working days of receipt of the outcome of the accreditation application. </w:t>
            </w:r>
          </w:p>
          <w:p w14:paraId="3798DB59" w14:textId="2AFB3BFC" w:rsidR="00AE1137" w:rsidRPr="00606755" w:rsidRDefault="00AE1137" w:rsidP="00970F7C">
            <w:pPr>
              <w:spacing w:after="120" w:line="276" w:lineRule="auto"/>
              <w:rPr>
                <w:sz w:val="20"/>
                <w:szCs w:val="20"/>
                <w:lang w:val="en-GB"/>
              </w:rPr>
            </w:pPr>
            <w:r w:rsidRPr="00606755">
              <w:rPr>
                <w:sz w:val="20"/>
                <w:szCs w:val="20"/>
                <w:lang w:val="en-GB"/>
              </w:rPr>
              <w:t xml:space="preserve">The basis for an appeal must be that the institution has evidence to support </w:t>
            </w:r>
            <w:r w:rsidR="001B7D88">
              <w:rPr>
                <w:sz w:val="20"/>
                <w:szCs w:val="20"/>
                <w:lang w:val="en-GB"/>
              </w:rPr>
              <w:t>its</w:t>
            </w:r>
            <w:r w:rsidR="001B7D88" w:rsidRPr="00606755">
              <w:rPr>
                <w:sz w:val="20"/>
                <w:szCs w:val="20"/>
                <w:lang w:val="en-GB"/>
              </w:rPr>
              <w:t xml:space="preserve"> </w:t>
            </w:r>
            <w:r w:rsidRPr="00606755">
              <w:rPr>
                <w:sz w:val="20"/>
                <w:szCs w:val="20"/>
                <w:lang w:val="en-GB"/>
              </w:rPr>
              <w:t>claim that an incorrect decision was made</w:t>
            </w:r>
            <w:r w:rsidR="001B7D88">
              <w:rPr>
                <w:sz w:val="20"/>
                <w:szCs w:val="20"/>
                <w:lang w:val="en-GB"/>
              </w:rPr>
              <w:t>,</w:t>
            </w:r>
            <w:r w:rsidRPr="00606755">
              <w:rPr>
                <w:sz w:val="20"/>
                <w:szCs w:val="20"/>
                <w:lang w:val="en-GB"/>
              </w:rPr>
              <w:t xml:space="preserve"> taking into account evidence that was available </w:t>
            </w:r>
            <w:r w:rsidRPr="001B3D4E">
              <w:rPr>
                <w:b/>
                <w:bCs/>
                <w:sz w:val="20"/>
                <w:szCs w:val="20"/>
                <w:lang w:val="en-GB"/>
              </w:rPr>
              <w:t>at the time of the decision</w:t>
            </w:r>
            <w:r w:rsidRPr="00606755">
              <w:rPr>
                <w:sz w:val="20"/>
                <w:szCs w:val="20"/>
                <w:lang w:val="en-GB"/>
              </w:rPr>
              <w:t xml:space="preserve">. </w:t>
            </w:r>
            <w:r w:rsidRPr="00C543AF">
              <w:rPr>
                <w:sz w:val="20"/>
                <w:szCs w:val="20"/>
                <w:lang w:val="en-GB"/>
              </w:rPr>
              <w:t>Any measures put in place after the evaluation or that are planned to be implemented will not be considered as the basis for an appeal.</w:t>
            </w:r>
          </w:p>
          <w:p w14:paraId="7E23C5B0" w14:textId="0338F5E9" w:rsidR="00AE1137" w:rsidRPr="00606755" w:rsidRDefault="00AE1137" w:rsidP="00970F7C">
            <w:pPr>
              <w:spacing w:after="120" w:line="276" w:lineRule="auto"/>
              <w:rPr>
                <w:sz w:val="20"/>
                <w:szCs w:val="20"/>
                <w:lang w:val="en-GB"/>
              </w:rPr>
            </w:pPr>
            <w:r w:rsidRPr="00606755">
              <w:rPr>
                <w:sz w:val="20"/>
                <w:szCs w:val="20"/>
                <w:lang w:val="en-GB"/>
              </w:rPr>
              <w:t>Detailed reasons for the appeal must be indicated on the appeal form. The appeal (on the requisite form) must be</w:t>
            </w:r>
            <w:r w:rsidR="00CA0D35">
              <w:rPr>
                <w:sz w:val="20"/>
                <w:szCs w:val="20"/>
                <w:lang w:val="en-GB"/>
              </w:rPr>
              <w:t xml:space="preserve"> </w:t>
            </w:r>
            <w:r w:rsidRPr="00606755">
              <w:rPr>
                <w:sz w:val="20"/>
                <w:szCs w:val="20"/>
                <w:lang w:val="en-GB"/>
              </w:rPr>
              <w:t xml:space="preserve">emailed to </w:t>
            </w:r>
            <w:hyperlink r:id="rId18" w:history="1">
              <w:r w:rsidR="00DE0D7F" w:rsidRPr="00827EB0">
                <w:rPr>
                  <w:rStyle w:val="Hyperlink"/>
                  <w:b/>
                  <w:bCs/>
                  <w:sz w:val="20"/>
                  <w:szCs w:val="20"/>
                  <w:lang w:val="en-GB"/>
                </w:rPr>
                <w:t>accreditation.appeals@umalusi.org.za</w:t>
              </w:r>
            </w:hyperlink>
            <w:r w:rsidRPr="00606755">
              <w:rPr>
                <w:sz w:val="20"/>
                <w:szCs w:val="20"/>
                <w:lang w:val="en-GB"/>
              </w:rPr>
              <w:t>.</w:t>
            </w:r>
            <w:r w:rsidR="00DE0D7F">
              <w:rPr>
                <w:sz w:val="20"/>
                <w:szCs w:val="20"/>
                <w:lang w:val="en-GB"/>
              </w:rPr>
              <w:t xml:space="preserve"> </w:t>
            </w:r>
            <w:r w:rsidRPr="00606755">
              <w:rPr>
                <w:sz w:val="20"/>
                <w:szCs w:val="20"/>
                <w:lang w:val="en-GB"/>
              </w:rPr>
              <w:t xml:space="preserve"> </w:t>
            </w:r>
          </w:p>
          <w:p w14:paraId="346B5CC7" w14:textId="77777777" w:rsidR="00CE6DA4" w:rsidRDefault="00CE6DA4" w:rsidP="00970F7C">
            <w:pPr>
              <w:spacing w:after="120" w:line="276" w:lineRule="auto"/>
              <w:rPr>
                <w:sz w:val="20"/>
                <w:szCs w:val="20"/>
                <w:lang w:val="en-GB"/>
              </w:rPr>
            </w:pPr>
            <w:r w:rsidRPr="00616219">
              <w:rPr>
                <w:sz w:val="20"/>
                <w:szCs w:val="20"/>
                <w:lang w:val="en-GB"/>
              </w:rPr>
              <w:t xml:space="preserve">Payment of the required fee must be made for an appeal to be considered. </w:t>
            </w:r>
            <w:r w:rsidRPr="00ED61FB">
              <w:rPr>
                <w:sz w:val="20"/>
                <w:szCs w:val="20"/>
                <w:lang w:val="en-GB"/>
              </w:rPr>
              <w:t>Should the finding of the appeal be in favour of the appellant, the fee paid will be refunded to the applicant.</w:t>
            </w:r>
          </w:p>
          <w:p w14:paraId="3F911664" w14:textId="6E1D4668" w:rsidR="00AE1137" w:rsidRPr="00231BD2" w:rsidRDefault="00CE6DA4" w:rsidP="00970F7C">
            <w:pPr>
              <w:spacing w:after="120" w:line="276" w:lineRule="auto"/>
              <w:rPr>
                <w:b/>
                <w:bCs/>
                <w:sz w:val="20"/>
                <w:szCs w:val="20"/>
                <w:lang w:val="en-GB"/>
              </w:rPr>
            </w:pPr>
            <w:r>
              <w:rPr>
                <w:sz w:val="20"/>
                <w:szCs w:val="20"/>
                <w:lang w:val="en-GB"/>
              </w:rPr>
              <w:t xml:space="preserve">Note that a college may submit </w:t>
            </w:r>
            <w:r w:rsidRPr="003E025D">
              <w:rPr>
                <w:b/>
                <w:bCs/>
                <w:sz w:val="20"/>
                <w:szCs w:val="20"/>
                <w:lang w:val="en-GB"/>
              </w:rPr>
              <w:t>an informal query</w:t>
            </w:r>
            <w:r>
              <w:rPr>
                <w:sz w:val="20"/>
                <w:szCs w:val="20"/>
                <w:lang w:val="en-GB"/>
              </w:rPr>
              <w:t xml:space="preserve"> on the reason for their accreditation outcome to </w:t>
            </w:r>
            <w:hyperlink r:id="rId19" w:history="1">
              <w:r w:rsidRPr="00CF14C6">
                <w:rPr>
                  <w:rStyle w:val="Hyperlink"/>
                  <w:sz w:val="20"/>
                  <w:szCs w:val="20"/>
                  <w:lang w:val="en-GB"/>
                </w:rPr>
                <w:t>accreditation@umalusi.org.za</w:t>
              </w:r>
            </w:hyperlink>
            <w:r>
              <w:rPr>
                <w:sz w:val="20"/>
                <w:szCs w:val="20"/>
                <w:lang w:val="en-GB"/>
              </w:rPr>
              <w:t xml:space="preserve"> or one of the Umalusi staff copied in the email notifying them of the outcome of their application. </w:t>
            </w:r>
            <w:r w:rsidR="007D51DE">
              <w:rPr>
                <w:sz w:val="20"/>
                <w:szCs w:val="20"/>
                <w:lang w:val="en-GB"/>
              </w:rPr>
              <w:t>No payment is</w:t>
            </w:r>
            <w:r>
              <w:rPr>
                <w:sz w:val="20"/>
                <w:szCs w:val="20"/>
                <w:lang w:val="en-GB"/>
              </w:rPr>
              <w:t xml:space="preserve"> required for a query. Colleges are advised to follow the query route before submission of a formal appeal.</w:t>
            </w:r>
          </w:p>
        </w:tc>
      </w:tr>
    </w:tbl>
    <w:p w14:paraId="43E255D1" w14:textId="12E671E8" w:rsidR="00E02E85" w:rsidRPr="003223DC" w:rsidRDefault="00E02E85" w:rsidP="00970F7C">
      <w:pPr>
        <w:spacing w:after="120"/>
        <w:rPr>
          <w:sz w:val="20"/>
          <w:szCs w:val="20"/>
        </w:rPr>
      </w:pPr>
    </w:p>
    <w:p w14:paraId="1D8D93EB" w14:textId="5B706181" w:rsidR="00767C19" w:rsidRPr="003223DC" w:rsidRDefault="00767C19" w:rsidP="00970F7C">
      <w:pPr>
        <w:spacing w:after="120"/>
        <w:rPr>
          <w:sz w:val="20"/>
          <w:szCs w:val="20"/>
        </w:rPr>
      </w:pPr>
    </w:p>
    <w:p w14:paraId="566A862C" w14:textId="5C244922" w:rsidR="009B3A6D" w:rsidRDefault="00767C19" w:rsidP="007D51DE">
      <w:pPr>
        <w:spacing w:line="360" w:lineRule="auto"/>
        <w:rPr>
          <w:sz w:val="20"/>
          <w:szCs w:val="20"/>
        </w:rPr>
      </w:pPr>
      <w:r w:rsidRPr="33AC67AB">
        <w:rPr>
          <w:b/>
          <w:bCs/>
          <w:sz w:val="20"/>
          <w:szCs w:val="20"/>
        </w:rPr>
        <w:t>Email</w:t>
      </w:r>
      <w:r w:rsidRPr="33AC67AB">
        <w:rPr>
          <w:sz w:val="20"/>
          <w:szCs w:val="20"/>
        </w:rPr>
        <w:t xml:space="preserve">: </w:t>
      </w:r>
      <w:r>
        <w:tab/>
      </w:r>
      <w:r w:rsidR="009B3A6D">
        <w:tab/>
      </w:r>
      <w:hyperlink r:id="rId20" w:history="1">
        <w:r w:rsidR="009B3A6D" w:rsidRPr="00827EB0">
          <w:rPr>
            <w:rStyle w:val="Hyperlink"/>
            <w:sz w:val="20"/>
            <w:szCs w:val="20"/>
          </w:rPr>
          <w:t>accreditation@umalusi.org.za</w:t>
        </w:r>
      </w:hyperlink>
      <w:r w:rsidR="009B3A6D">
        <w:rPr>
          <w:sz w:val="20"/>
          <w:szCs w:val="20"/>
        </w:rPr>
        <w:t xml:space="preserve"> </w:t>
      </w:r>
    </w:p>
    <w:p w14:paraId="5C75D4E7" w14:textId="44D80DBA" w:rsidR="00E12B9B" w:rsidRDefault="009B3A6D" w:rsidP="009B3A6D">
      <w:pPr>
        <w:spacing w:line="360" w:lineRule="auto"/>
        <w:ind w:left="720" w:firstLine="720"/>
        <w:rPr>
          <w:sz w:val="20"/>
          <w:szCs w:val="20"/>
        </w:rPr>
      </w:pPr>
      <w:hyperlink r:id="rId21" w:history="1">
        <w:r w:rsidRPr="009B3A6D">
          <w:rPr>
            <w:rStyle w:val="Hyperlink"/>
            <w:sz w:val="20"/>
            <w:szCs w:val="20"/>
          </w:rPr>
          <w:t>Thomas.Magadze@umalusi.org.za</w:t>
        </w:r>
      </w:hyperlink>
      <w:r w:rsidR="711E2BE4" w:rsidRPr="33AC67AB">
        <w:rPr>
          <w:sz w:val="20"/>
          <w:szCs w:val="20"/>
        </w:rPr>
        <w:t xml:space="preserve"> </w:t>
      </w:r>
    </w:p>
    <w:p w14:paraId="6A6D4D4A" w14:textId="4955C49F" w:rsidR="009B3A6D" w:rsidRDefault="009B3A6D" w:rsidP="009B3A6D">
      <w:pPr>
        <w:spacing w:line="360" w:lineRule="auto"/>
        <w:ind w:left="720" w:firstLine="720"/>
        <w:rPr>
          <w:sz w:val="20"/>
          <w:szCs w:val="20"/>
        </w:rPr>
      </w:pPr>
      <w:hyperlink r:id="rId22" w:history="1">
        <w:r w:rsidRPr="00F831C3">
          <w:rPr>
            <w:rStyle w:val="Hyperlink"/>
            <w:sz w:val="20"/>
            <w:szCs w:val="20"/>
          </w:rPr>
          <w:t>Vanessa.Naidoo@umalusi.org.za</w:t>
        </w:r>
      </w:hyperlink>
    </w:p>
    <w:p w14:paraId="4549C79D" w14:textId="22E03364" w:rsidR="009B3A6D" w:rsidRDefault="006E6E4A" w:rsidP="009B3A6D">
      <w:pPr>
        <w:spacing w:line="360" w:lineRule="auto"/>
        <w:ind w:left="720" w:firstLine="720"/>
        <w:rPr>
          <w:sz w:val="20"/>
          <w:szCs w:val="20"/>
        </w:rPr>
      </w:pPr>
      <w:hyperlink r:id="rId23" w:history="1">
        <w:r>
          <w:rPr>
            <w:rStyle w:val="Hyperlink"/>
            <w:sz w:val="20"/>
            <w:szCs w:val="20"/>
          </w:rPr>
          <w:t>Mariette</w:t>
        </w:r>
        <w:r w:rsidR="009B3A6D" w:rsidRPr="00F831C3">
          <w:rPr>
            <w:rStyle w:val="Hyperlink"/>
            <w:sz w:val="20"/>
            <w:szCs w:val="20"/>
          </w:rPr>
          <w:t>.</w:t>
        </w:r>
        <w:r>
          <w:rPr>
            <w:rStyle w:val="Hyperlink"/>
            <w:sz w:val="20"/>
            <w:szCs w:val="20"/>
          </w:rPr>
          <w:t>Ebersohn</w:t>
        </w:r>
        <w:r w:rsidR="009B3A6D" w:rsidRPr="00F831C3">
          <w:rPr>
            <w:rStyle w:val="Hyperlink"/>
            <w:sz w:val="20"/>
            <w:szCs w:val="20"/>
          </w:rPr>
          <w:t>@umalusi.org.za</w:t>
        </w:r>
      </w:hyperlink>
    </w:p>
    <w:p w14:paraId="1F0228C9" w14:textId="0E204904" w:rsidR="009B3A6D" w:rsidRDefault="004715A3" w:rsidP="009B3A6D">
      <w:pPr>
        <w:spacing w:line="360" w:lineRule="auto"/>
        <w:ind w:left="720" w:firstLine="720"/>
        <w:rPr>
          <w:sz w:val="20"/>
          <w:szCs w:val="20"/>
        </w:rPr>
      </w:pPr>
      <w:hyperlink r:id="rId24" w:history="1">
        <w:r w:rsidRPr="004715A3">
          <w:rPr>
            <w:rStyle w:val="Hyperlink"/>
            <w:sz w:val="20"/>
            <w:szCs w:val="20"/>
          </w:rPr>
          <w:t>Anushka.Moodley@umalusi.org.za</w:t>
        </w:r>
      </w:hyperlink>
    </w:p>
    <w:p w14:paraId="2E0C3152" w14:textId="77777777" w:rsidR="009B3A6D" w:rsidRDefault="009B3A6D" w:rsidP="00EC1573">
      <w:pPr>
        <w:spacing w:line="360" w:lineRule="auto"/>
        <w:ind w:left="720" w:firstLine="720"/>
        <w:rPr>
          <w:sz w:val="20"/>
          <w:szCs w:val="20"/>
        </w:rPr>
      </w:pPr>
    </w:p>
    <w:p w14:paraId="5825828F" w14:textId="1E302485" w:rsidR="00767C19" w:rsidRPr="003223DC" w:rsidRDefault="00DE0D7F" w:rsidP="00EC1573">
      <w:pPr>
        <w:spacing w:line="360" w:lineRule="auto"/>
        <w:ind w:left="1440" w:firstLine="720"/>
        <w:rPr>
          <w:sz w:val="20"/>
          <w:szCs w:val="20"/>
        </w:rPr>
      </w:pPr>
      <w:r>
        <w:rPr>
          <w:sz w:val="20"/>
          <w:szCs w:val="20"/>
        </w:rPr>
        <w:t xml:space="preserve"> </w:t>
      </w:r>
    </w:p>
    <w:sectPr w:rsidR="00767C19" w:rsidRPr="003223DC" w:rsidSect="00EC1573">
      <w:headerReference w:type="default" r:id="rId25"/>
      <w:footerReference w:type="default" r:id="rId26"/>
      <w:pgSz w:w="11906" w:h="16838"/>
      <w:pgMar w:top="1702" w:right="1133" w:bottom="1440" w:left="144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EEED" w14:textId="77777777" w:rsidR="00EB013D" w:rsidRDefault="00EB013D" w:rsidP="00D1302F">
      <w:pPr>
        <w:spacing w:line="240" w:lineRule="auto"/>
      </w:pPr>
      <w:r>
        <w:separator/>
      </w:r>
    </w:p>
  </w:endnote>
  <w:endnote w:type="continuationSeparator" w:id="0">
    <w:p w14:paraId="76BF1081" w14:textId="77777777" w:rsidR="00EB013D" w:rsidRDefault="00EB013D" w:rsidP="00D1302F">
      <w:pPr>
        <w:spacing w:line="240" w:lineRule="auto"/>
      </w:pPr>
      <w:r>
        <w:continuationSeparator/>
      </w:r>
    </w:p>
  </w:endnote>
  <w:endnote w:type="continuationNotice" w:id="1">
    <w:p w14:paraId="7A854E45" w14:textId="77777777" w:rsidR="00EB013D" w:rsidRDefault="00EB01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3301458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4C3CDA4" w14:textId="051C0478" w:rsidR="00D1302F" w:rsidRDefault="00D1302F">
            <w:pPr>
              <w:pStyle w:val="Footer"/>
              <w:jc w:val="right"/>
              <w:rPr>
                <w:sz w:val="16"/>
                <w:szCs w:val="16"/>
              </w:rPr>
            </w:pPr>
          </w:p>
          <w:p w14:paraId="4DE9D71C" w14:textId="77777777" w:rsidR="00B47C56" w:rsidRDefault="00D1302F" w:rsidP="00D1302F">
            <w:pPr>
              <w:pStyle w:val="Footer"/>
              <w:ind w:right="360"/>
              <w:rPr>
                <w:i/>
                <w:sz w:val="16"/>
                <w:szCs w:val="16"/>
              </w:rPr>
            </w:pPr>
            <w:r>
              <w:rPr>
                <w:i/>
                <w:sz w:val="16"/>
                <w:szCs w:val="16"/>
              </w:rPr>
              <w:t>____________________________________________________________________________________________________________</w:t>
            </w:r>
          </w:p>
          <w:p w14:paraId="7A9B6F5F" w14:textId="4C1E2E0C" w:rsidR="00D1302F" w:rsidRPr="00D40E46" w:rsidRDefault="1700334A" w:rsidP="1700334A">
            <w:pPr>
              <w:pStyle w:val="Footer"/>
              <w:ind w:right="360"/>
              <w:rPr>
                <w:i/>
                <w:iCs/>
                <w:sz w:val="16"/>
                <w:szCs w:val="16"/>
              </w:rPr>
            </w:pPr>
            <w:r w:rsidRPr="1700334A">
              <w:rPr>
                <w:i/>
                <w:iCs/>
                <w:sz w:val="16"/>
                <w:szCs w:val="16"/>
              </w:rPr>
              <w:t xml:space="preserve">Frequently Asked Questions: </w:t>
            </w:r>
            <w:r w:rsidR="00992455">
              <w:rPr>
                <w:i/>
                <w:iCs/>
                <w:sz w:val="16"/>
                <w:szCs w:val="16"/>
              </w:rPr>
              <w:t xml:space="preserve">Accreditation of FET </w:t>
            </w:r>
            <w:r w:rsidRPr="1700334A">
              <w:rPr>
                <w:i/>
                <w:iCs/>
                <w:sz w:val="16"/>
                <w:szCs w:val="16"/>
              </w:rPr>
              <w:t>private colleges 202</w:t>
            </w:r>
            <w:r w:rsidR="0036252E">
              <w:rPr>
                <w:i/>
                <w:iCs/>
                <w:sz w:val="16"/>
                <w:szCs w:val="16"/>
              </w:rPr>
              <w:t>6</w:t>
            </w:r>
            <w:r w:rsidRPr="1700334A">
              <w:rPr>
                <w:i/>
                <w:iCs/>
                <w:sz w:val="16"/>
                <w:szCs w:val="16"/>
              </w:rPr>
              <w:t>/2</w:t>
            </w:r>
            <w:r w:rsidR="0036252E">
              <w:rPr>
                <w:i/>
                <w:iCs/>
                <w:sz w:val="16"/>
                <w:szCs w:val="16"/>
              </w:rPr>
              <w:t>7</w:t>
            </w:r>
          </w:p>
          <w:p w14:paraId="30D77E93" w14:textId="7D6BDFBF" w:rsidR="00D1302F" w:rsidRDefault="00D1302F" w:rsidP="00D1302F">
            <w:pPr>
              <w:pStyle w:val="Footer"/>
              <w:jc w:val="right"/>
              <w:rPr>
                <w:sz w:val="16"/>
                <w:szCs w:val="16"/>
              </w:rPr>
            </w:pPr>
            <w:r w:rsidRPr="00D1302F">
              <w:rPr>
                <w:sz w:val="16"/>
                <w:szCs w:val="16"/>
              </w:rPr>
              <w:t xml:space="preserve">Page </w:t>
            </w:r>
            <w:r w:rsidRPr="00D1302F">
              <w:rPr>
                <w:sz w:val="16"/>
                <w:szCs w:val="16"/>
              </w:rPr>
              <w:fldChar w:fldCharType="begin"/>
            </w:r>
            <w:r w:rsidRPr="00D1302F">
              <w:rPr>
                <w:sz w:val="16"/>
                <w:szCs w:val="16"/>
              </w:rPr>
              <w:instrText xml:space="preserve"> PAGE </w:instrText>
            </w:r>
            <w:r w:rsidRPr="00D1302F">
              <w:rPr>
                <w:sz w:val="16"/>
                <w:szCs w:val="16"/>
              </w:rPr>
              <w:fldChar w:fldCharType="separate"/>
            </w:r>
            <w:r>
              <w:rPr>
                <w:sz w:val="16"/>
                <w:szCs w:val="16"/>
              </w:rPr>
              <w:t>1</w:t>
            </w:r>
            <w:r w:rsidRPr="00D1302F">
              <w:rPr>
                <w:sz w:val="16"/>
                <w:szCs w:val="16"/>
              </w:rPr>
              <w:fldChar w:fldCharType="end"/>
            </w:r>
            <w:r w:rsidRPr="00D1302F">
              <w:rPr>
                <w:sz w:val="16"/>
                <w:szCs w:val="16"/>
              </w:rPr>
              <w:t xml:space="preserve"> of </w:t>
            </w:r>
            <w:r w:rsidRPr="00D1302F">
              <w:rPr>
                <w:sz w:val="16"/>
                <w:szCs w:val="16"/>
              </w:rPr>
              <w:fldChar w:fldCharType="begin"/>
            </w:r>
            <w:r w:rsidRPr="00D1302F">
              <w:rPr>
                <w:sz w:val="16"/>
                <w:szCs w:val="16"/>
              </w:rPr>
              <w:instrText xml:space="preserve"> NUMPAGES  </w:instrText>
            </w:r>
            <w:r w:rsidRPr="00D1302F">
              <w:rPr>
                <w:sz w:val="16"/>
                <w:szCs w:val="16"/>
              </w:rPr>
              <w:fldChar w:fldCharType="separate"/>
            </w:r>
            <w:r>
              <w:rPr>
                <w:sz w:val="16"/>
                <w:szCs w:val="16"/>
              </w:rPr>
              <w:t>1</w:t>
            </w:r>
            <w:r w:rsidRPr="00D1302F">
              <w:rPr>
                <w:sz w:val="16"/>
                <w:szCs w:val="16"/>
              </w:rPr>
              <w:fldChar w:fldCharType="end"/>
            </w:r>
          </w:p>
          <w:p w14:paraId="6EC8B4A0" w14:textId="274CB4E0" w:rsidR="00D1302F" w:rsidRPr="00D1302F" w:rsidRDefault="00B357B6">
            <w:pPr>
              <w:pStyle w:val="Footer"/>
              <w:jc w:val="right"/>
              <w:rPr>
                <w:sz w:val="16"/>
                <w:szCs w:val="16"/>
              </w:rPr>
            </w:pPr>
          </w:p>
        </w:sdtContent>
      </w:sdt>
    </w:sdtContent>
  </w:sdt>
  <w:p w14:paraId="36D544B6" w14:textId="77777777" w:rsidR="00D1302F" w:rsidRDefault="00D1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F039" w14:textId="77777777" w:rsidR="00EB013D" w:rsidRDefault="00EB013D" w:rsidP="00D1302F">
      <w:pPr>
        <w:spacing w:line="240" w:lineRule="auto"/>
      </w:pPr>
      <w:r>
        <w:separator/>
      </w:r>
    </w:p>
  </w:footnote>
  <w:footnote w:type="continuationSeparator" w:id="0">
    <w:p w14:paraId="7B483EB5" w14:textId="77777777" w:rsidR="00EB013D" w:rsidRDefault="00EB013D" w:rsidP="00D1302F">
      <w:pPr>
        <w:spacing w:line="240" w:lineRule="auto"/>
      </w:pPr>
      <w:r>
        <w:continuationSeparator/>
      </w:r>
    </w:p>
  </w:footnote>
  <w:footnote w:type="continuationNotice" w:id="1">
    <w:p w14:paraId="5111376C" w14:textId="77777777" w:rsidR="00EB013D" w:rsidRDefault="00EB013D">
      <w:pPr>
        <w:spacing w:line="240" w:lineRule="auto"/>
      </w:pPr>
    </w:p>
  </w:footnote>
  <w:footnote w:id="2">
    <w:p w14:paraId="1817943F" w14:textId="77777777" w:rsidR="00921600" w:rsidRPr="007E2AFC" w:rsidRDefault="00921600" w:rsidP="00A67FF9">
      <w:pPr>
        <w:ind w:left="37"/>
        <w:rPr>
          <w:i/>
          <w:iCs/>
          <w:sz w:val="12"/>
          <w:szCs w:val="12"/>
        </w:rPr>
      </w:pPr>
      <w:r>
        <w:rPr>
          <w:rStyle w:val="FootnoteReference"/>
        </w:rPr>
        <w:footnoteRef/>
      </w:r>
      <w:r w:rsidRPr="007E2AFC">
        <w:rPr>
          <w:sz w:val="12"/>
          <w:szCs w:val="12"/>
        </w:rPr>
        <w:t>Umalusi is exempted from sections 11(3) and (4), 12, 15 and 18</w:t>
      </w:r>
      <w:r w:rsidRPr="007E2AFC">
        <w:rPr>
          <w:rStyle w:val="FootnoteReference"/>
          <w:sz w:val="12"/>
          <w:szCs w:val="12"/>
        </w:rPr>
        <w:footnoteRef/>
      </w:r>
      <w:r w:rsidRPr="007E2AFC">
        <w:rPr>
          <w:sz w:val="12"/>
          <w:szCs w:val="12"/>
        </w:rPr>
        <w:t xml:space="preserve"> in terms of carrying out its mandate of accrediting private education institutions</w:t>
      </w:r>
      <w:r>
        <w:rPr>
          <w:sz w:val="12"/>
          <w:szCs w:val="12"/>
        </w:rPr>
        <w:t>, namely</w:t>
      </w:r>
      <w:r w:rsidRPr="007E2AFC">
        <w:rPr>
          <w:sz w:val="12"/>
          <w:szCs w:val="12"/>
        </w:rPr>
        <w:t>:</w:t>
      </w:r>
    </w:p>
    <w:p w14:paraId="5B9EF240" w14:textId="77777777" w:rsidR="00921600" w:rsidRPr="007E2AFC" w:rsidRDefault="00921600" w:rsidP="007E2AFC">
      <w:pPr>
        <w:pStyle w:val="FootnoteText"/>
        <w:spacing w:line="276" w:lineRule="auto"/>
        <w:rPr>
          <w:i/>
          <w:iCs/>
          <w:sz w:val="12"/>
          <w:szCs w:val="12"/>
        </w:rPr>
      </w:pPr>
      <w:r w:rsidRPr="007E2AFC">
        <w:rPr>
          <w:i/>
          <w:iCs/>
          <w:sz w:val="12"/>
          <w:szCs w:val="12"/>
        </w:rPr>
        <w:t xml:space="preserve">11(3) A data subject may object, at any time to the processing of personal information </w:t>
      </w:r>
    </w:p>
    <w:p w14:paraId="7BC07862" w14:textId="77777777" w:rsidR="00921600" w:rsidRPr="007E2AFC" w:rsidRDefault="00921600" w:rsidP="007E2AFC">
      <w:pPr>
        <w:pStyle w:val="FootnoteText"/>
        <w:spacing w:line="276" w:lineRule="auto"/>
        <w:rPr>
          <w:i/>
          <w:iCs/>
          <w:sz w:val="12"/>
          <w:szCs w:val="12"/>
        </w:rPr>
      </w:pPr>
      <w:r w:rsidRPr="007E2AFC">
        <w:rPr>
          <w:i/>
          <w:iCs/>
          <w:sz w:val="12"/>
          <w:szCs w:val="12"/>
        </w:rPr>
        <w:t>11(4)</w:t>
      </w:r>
      <w:r>
        <w:rPr>
          <w:i/>
          <w:iCs/>
          <w:sz w:val="12"/>
          <w:szCs w:val="12"/>
        </w:rPr>
        <w:t xml:space="preserve"> </w:t>
      </w:r>
      <w:r w:rsidRPr="007E2AFC">
        <w:rPr>
          <w:i/>
          <w:iCs/>
          <w:sz w:val="12"/>
          <w:szCs w:val="12"/>
        </w:rPr>
        <w:t>If a data subject has objected to the processing of personal information in terms of subsection (3), the responsible party may no longer process the personal information.</w:t>
      </w:r>
    </w:p>
    <w:p w14:paraId="21D74077" w14:textId="77777777" w:rsidR="00921600" w:rsidRPr="007E2AFC" w:rsidRDefault="00921600" w:rsidP="007E2AFC">
      <w:pPr>
        <w:pStyle w:val="FootnoteText"/>
        <w:spacing w:line="276" w:lineRule="auto"/>
        <w:rPr>
          <w:i/>
          <w:iCs/>
          <w:sz w:val="12"/>
          <w:szCs w:val="12"/>
        </w:rPr>
      </w:pPr>
      <w:r w:rsidRPr="007E2AFC">
        <w:rPr>
          <w:i/>
          <w:iCs/>
          <w:sz w:val="12"/>
          <w:szCs w:val="12"/>
        </w:rPr>
        <w:t>12(1) Personal information must be collected directly from the data subject, except as otherwise provided for in subsection (2)</w:t>
      </w:r>
    </w:p>
    <w:p w14:paraId="59D0C841" w14:textId="77777777" w:rsidR="00921600" w:rsidRDefault="00921600" w:rsidP="007E2AFC">
      <w:pPr>
        <w:pStyle w:val="FootnoteText"/>
        <w:spacing w:line="276" w:lineRule="auto"/>
      </w:pPr>
      <w:r w:rsidRPr="007E2AFC">
        <w:rPr>
          <w:i/>
          <w:iCs/>
          <w:sz w:val="12"/>
          <w:szCs w:val="12"/>
        </w:rPr>
        <w:t>15 “Further processing of personal information” must be in accordance or compatible with the purpose for which it was collected in terms of section 13, and 18, “Notification to data subject when collecting personal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DE61" w14:textId="3493EF9B" w:rsidR="009C13A8" w:rsidRDefault="00417BFC" w:rsidP="009445D7">
    <w:pPr>
      <w:pStyle w:val="Header"/>
      <w:jc w:val="right"/>
    </w:pPr>
    <w:r>
      <w:rPr>
        <w:noProof/>
        <w14:ligatures w14:val="standardContextual"/>
      </w:rPr>
      <w:drawing>
        <wp:anchor distT="0" distB="0" distL="114300" distR="114300" simplePos="0" relativeHeight="251659264" behindDoc="0" locked="0" layoutInCell="1" allowOverlap="1" wp14:anchorId="7F764000" wp14:editId="11D49CF5">
          <wp:simplePos x="0" y="0"/>
          <wp:positionH relativeFrom="column">
            <wp:posOffset>2667000</wp:posOffset>
          </wp:positionH>
          <wp:positionV relativeFrom="paragraph">
            <wp:posOffset>0</wp:posOffset>
          </wp:positionV>
          <wp:extent cx="3447415" cy="480060"/>
          <wp:effectExtent l="0" t="0" r="635" b="0"/>
          <wp:wrapNone/>
          <wp:docPr id="214072020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4741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6DD0E" w14:textId="77777777" w:rsidR="001452B0" w:rsidRDefault="0014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F1C"/>
    <w:multiLevelType w:val="multilevel"/>
    <w:tmpl w:val="7E4C986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Century Gothic" w:eastAsiaTheme="minorHAnsi" w:hAnsi="Century Gothic"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D2E470F"/>
    <w:multiLevelType w:val="hybridMultilevel"/>
    <w:tmpl w:val="F58E0604"/>
    <w:lvl w:ilvl="0" w:tplc="9B6893C0">
      <w:start w:val="1"/>
      <w:numFmt w:val="decimal"/>
      <w:lvlText w:val="2.%1"/>
      <w:lvlJc w:val="left"/>
      <w:pPr>
        <w:ind w:left="720" w:hanging="360"/>
      </w:pPr>
      <w:rPr>
        <w:rFonts w:ascii="Century Gothic" w:hAnsi="Century Gothic" w:hint="default"/>
        <w:b w:val="0"/>
        <w:i w:val="0"/>
        <w:caps w:val="0"/>
        <w:strike w:val="0"/>
        <w:dstrike w:val="0"/>
        <w:vanish w:val="0"/>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9B1F66"/>
    <w:multiLevelType w:val="hybridMultilevel"/>
    <w:tmpl w:val="5C385A90"/>
    <w:lvl w:ilvl="0" w:tplc="F5568656">
      <w:start w:val="2"/>
      <w:numFmt w:val="decimal"/>
      <w:lvlText w:val="1.%1"/>
      <w:lvlJc w:val="left"/>
      <w:pPr>
        <w:ind w:left="360" w:hanging="360"/>
      </w:pPr>
      <w:rPr>
        <w:rFonts w:ascii="Century Gothic" w:hAnsi="Century Gothic" w:hint="default"/>
        <w:b w:val="0"/>
        <w:i w:val="0"/>
        <w:caps w:val="0"/>
        <w:strike w:val="0"/>
        <w:dstrike w:val="0"/>
        <w:vanish w:val="0"/>
        <w:sz w:val="16"/>
        <w:szCs w:val="16"/>
        <w:vertAlign w:val="baseli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5A537CBE"/>
    <w:multiLevelType w:val="hybridMultilevel"/>
    <w:tmpl w:val="91E2F348"/>
    <w:lvl w:ilvl="0" w:tplc="6776753A">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D0E3E9D"/>
    <w:multiLevelType w:val="hybridMultilevel"/>
    <w:tmpl w:val="B3204C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DD50250"/>
    <w:multiLevelType w:val="hybridMultilevel"/>
    <w:tmpl w:val="D780CDC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E31AD5"/>
    <w:multiLevelType w:val="hybridMultilevel"/>
    <w:tmpl w:val="AA3A0C92"/>
    <w:lvl w:ilvl="0" w:tplc="7004BC60">
      <w:start w:val="1"/>
      <w:numFmt w:val="decimal"/>
      <w:lvlText w:val="3.%1"/>
      <w:lvlJc w:val="left"/>
      <w:pPr>
        <w:ind w:left="720" w:hanging="360"/>
      </w:pPr>
      <w:rPr>
        <w:rFonts w:ascii="Century Gothic" w:hAnsi="Century Gothic" w:hint="default"/>
        <w:b w:val="0"/>
        <w:i w:val="0"/>
        <w:caps w:val="0"/>
        <w:strike w:val="0"/>
        <w:dstrike w:val="0"/>
        <w:vanish w:val="0"/>
        <w:sz w:val="16"/>
        <w:szCs w:val="16"/>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9E52636"/>
    <w:multiLevelType w:val="hybridMultilevel"/>
    <w:tmpl w:val="F5E85654"/>
    <w:lvl w:ilvl="0" w:tplc="E72C1246">
      <w:start w:val="1"/>
      <w:numFmt w:val="decimal"/>
      <w:lvlText w:val="4.%1"/>
      <w:lvlJc w:val="left"/>
      <w:pPr>
        <w:ind w:left="720" w:hanging="360"/>
      </w:pPr>
      <w:rPr>
        <w:rFonts w:ascii="Century Gothic" w:hAnsi="Century Gothic" w:hint="default"/>
        <w:b w:val="0"/>
        <w:i w:val="0"/>
        <w:caps w:val="0"/>
        <w:strike w:val="0"/>
        <w:dstrike w:val="0"/>
        <w:vanish w:val="0"/>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1082112">
    <w:abstractNumId w:val="0"/>
  </w:num>
  <w:num w:numId="2" w16cid:durableId="2020888476">
    <w:abstractNumId w:val="2"/>
  </w:num>
  <w:num w:numId="3" w16cid:durableId="541020498">
    <w:abstractNumId w:val="1"/>
  </w:num>
  <w:num w:numId="4" w16cid:durableId="231812304">
    <w:abstractNumId w:val="6"/>
  </w:num>
  <w:num w:numId="5" w16cid:durableId="1873616035">
    <w:abstractNumId w:val="7"/>
  </w:num>
  <w:num w:numId="6" w16cid:durableId="2107071503">
    <w:abstractNumId w:val="3"/>
  </w:num>
  <w:num w:numId="7" w16cid:durableId="641891846">
    <w:abstractNumId w:val="4"/>
  </w:num>
  <w:num w:numId="8" w16cid:durableId="1656303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Tc1t7A0NgLSBko6SsGpxcWZ+XkgBYbGtQCzNtrCLQAAAA=="/>
  </w:docVars>
  <w:rsids>
    <w:rsidRoot w:val="00D1302F"/>
    <w:rsid w:val="00000493"/>
    <w:rsid w:val="00000EB2"/>
    <w:rsid w:val="0000191C"/>
    <w:rsid w:val="000028AD"/>
    <w:rsid w:val="00003EBA"/>
    <w:rsid w:val="00005613"/>
    <w:rsid w:val="00005A53"/>
    <w:rsid w:val="00017756"/>
    <w:rsid w:val="00042C22"/>
    <w:rsid w:val="00045707"/>
    <w:rsid w:val="00047BB7"/>
    <w:rsid w:val="00047ED8"/>
    <w:rsid w:val="00050D2F"/>
    <w:rsid w:val="0005188B"/>
    <w:rsid w:val="000576F1"/>
    <w:rsid w:val="00057C29"/>
    <w:rsid w:val="0006166A"/>
    <w:rsid w:val="00062280"/>
    <w:rsid w:val="00065B05"/>
    <w:rsid w:val="0006616E"/>
    <w:rsid w:val="00073BC3"/>
    <w:rsid w:val="000A6D4E"/>
    <w:rsid w:val="000A7023"/>
    <w:rsid w:val="000B022C"/>
    <w:rsid w:val="000B25BB"/>
    <w:rsid w:val="000B3359"/>
    <w:rsid w:val="000D3AA8"/>
    <w:rsid w:val="000D49B7"/>
    <w:rsid w:val="000D5A03"/>
    <w:rsid w:val="000D5D22"/>
    <w:rsid w:val="000E0AEE"/>
    <w:rsid w:val="000E1EC3"/>
    <w:rsid w:val="000E56A8"/>
    <w:rsid w:val="000E6733"/>
    <w:rsid w:val="000F6036"/>
    <w:rsid w:val="00112C4F"/>
    <w:rsid w:val="00113684"/>
    <w:rsid w:val="001141F6"/>
    <w:rsid w:val="0011508E"/>
    <w:rsid w:val="001159EB"/>
    <w:rsid w:val="00123FD3"/>
    <w:rsid w:val="001340AF"/>
    <w:rsid w:val="001452B0"/>
    <w:rsid w:val="00153D8C"/>
    <w:rsid w:val="00155857"/>
    <w:rsid w:val="00157211"/>
    <w:rsid w:val="00164A1F"/>
    <w:rsid w:val="00170D8C"/>
    <w:rsid w:val="0018190E"/>
    <w:rsid w:val="00185E38"/>
    <w:rsid w:val="00190B4F"/>
    <w:rsid w:val="001914D8"/>
    <w:rsid w:val="00192962"/>
    <w:rsid w:val="001A10D0"/>
    <w:rsid w:val="001B34F2"/>
    <w:rsid w:val="001B3D4E"/>
    <w:rsid w:val="001B7D88"/>
    <w:rsid w:val="001E2F0C"/>
    <w:rsid w:val="001E60D0"/>
    <w:rsid w:val="001E64ED"/>
    <w:rsid w:val="001E71D9"/>
    <w:rsid w:val="001F0864"/>
    <w:rsid w:val="00200092"/>
    <w:rsid w:val="002016B3"/>
    <w:rsid w:val="00201889"/>
    <w:rsid w:val="002040BC"/>
    <w:rsid w:val="00211593"/>
    <w:rsid w:val="0021191B"/>
    <w:rsid w:val="002174A9"/>
    <w:rsid w:val="002221FF"/>
    <w:rsid w:val="0022519F"/>
    <w:rsid w:val="00225FD1"/>
    <w:rsid w:val="00231BD2"/>
    <w:rsid w:val="00233D7F"/>
    <w:rsid w:val="00243BC1"/>
    <w:rsid w:val="0025585C"/>
    <w:rsid w:val="00257E09"/>
    <w:rsid w:val="002841C6"/>
    <w:rsid w:val="00285418"/>
    <w:rsid w:val="0028780D"/>
    <w:rsid w:val="00295C40"/>
    <w:rsid w:val="002A689E"/>
    <w:rsid w:val="002A7A28"/>
    <w:rsid w:val="002C4E95"/>
    <w:rsid w:val="002D24EC"/>
    <w:rsid w:val="002D379C"/>
    <w:rsid w:val="002D7465"/>
    <w:rsid w:val="002E25A2"/>
    <w:rsid w:val="002E33E3"/>
    <w:rsid w:val="0031612B"/>
    <w:rsid w:val="00321CAF"/>
    <w:rsid w:val="003223DC"/>
    <w:rsid w:val="003266D6"/>
    <w:rsid w:val="003403B4"/>
    <w:rsid w:val="00340CB1"/>
    <w:rsid w:val="003431E0"/>
    <w:rsid w:val="003450F5"/>
    <w:rsid w:val="00346BD8"/>
    <w:rsid w:val="003542D0"/>
    <w:rsid w:val="0036252E"/>
    <w:rsid w:val="003631C2"/>
    <w:rsid w:val="0038199E"/>
    <w:rsid w:val="003848DC"/>
    <w:rsid w:val="00386BB3"/>
    <w:rsid w:val="00394403"/>
    <w:rsid w:val="00395287"/>
    <w:rsid w:val="003C33BF"/>
    <w:rsid w:val="003C586E"/>
    <w:rsid w:val="003D2F6D"/>
    <w:rsid w:val="003D6984"/>
    <w:rsid w:val="003D73CC"/>
    <w:rsid w:val="003E02F2"/>
    <w:rsid w:val="003E0A8D"/>
    <w:rsid w:val="003E34DF"/>
    <w:rsid w:val="003E625D"/>
    <w:rsid w:val="003F5A0A"/>
    <w:rsid w:val="00402A0B"/>
    <w:rsid w:val="00404BC8"/>
    <w:rsid w:val="0040632C"/>
    <w:rsid w:val="004070F6"/>
    <w:rsid w:val="00417BFC"/>
    <w:rsid w:val="00421127"/>
    <w:rsid w:val="00434528"/>
    <w:rsid w:val="00440599"/>
    <w:rsid w:val="004416B1"/>
    <w:rsid w:val="00463306"/>
    <w:rsid w:val="004715A3"/>
    <w:rsid w:val="0047221C"/>
    <w:rsid w:val="004750DA"/>
    <w:rsid w:val="00483A96"/>
    <w:rsid w:val="00492CC7"/>
    <w:rsid w:val="004934B1"/>
    <w:rsid w:val="00496ACD"/>
    <w:rsid w:val="004A6530"/>
    <w:rsid w:val="004A6754"/>
    <w:rsid w:val="004B77C7"/>
    <w:rsid w:val="004C7B47"/>
    <w:rsid w:val="004D729F"/>
    <w:rsid w:val="004E4A01"/>
    <w:rsid w:val="004F1AC5"/>
    <w:rsid w:val="004F7866"/>
    <w:rsid w:val="00504932"/>
    <w:rsid w:val="00524664"/>
    <w:rsid w:val="00527D9D"/>
    <w:rsid w:val="00541C28"/>
    <w:rsid w:val="00552C62"/>
    <w:rsid w:val="00572BDF"/>
    <w:rsid w:val="0058353A"/>
    <w:rsid w:val="0058390C"/>
    <w:rsid w:val="00587B2C"/>
    <w:rsid w:val="005926BC"/>
    <w:rsid w:val="005B56E7"/>
    <w:rsid w:val="005B61EA"/>
    <w:rsid w:val="005B7834"/>
    <w:rsid w:val="005C066A"/>
    <w:rsid w:val="005C4FE0"/>
    <w:rsid w:val="005C7EC1"/>
    <w:rsid w:val="005D56C5"/>
    <w:rsid w:val="005E1F96"/>
    <w:rsid w:val="005E2491"/>
    <w:rsid w:val="005E4BCA"/>
    <w:rsid w:val="005E4FD0"/>
    <w:rsid w:val="005E7BBC"/>
    <w:rsid w:val="005F686E"/>
    <w:rsid w:val="00604009"/>
    <w:rsid w:val="00605F62"/>
    <w:rsid w:val="00606755"/>
    <w:rsid w:val="006160C6"/>
    <w:rsid w:val="006276A0"/>
    <w:rsid w:val="00636A6E"/>
    <w:rsid w:val="006433B1"/>
    <w:rsid w:val="00643872"/>
    <w:rsid w:val="006622C2"/>
    <w:rsid w:val="00667D72"/>
    <w:rsid w:val="00672875"/>
    <w:rsid w:val="006915B8"/>
    <w:rsid w:val="00692452"/>
    <w:rsid w:val="00692DC3"/>
    <w:rsid w:val="00694504"/>
    <w:rsid w:val="00694DC9"/>
    <w:rsid w:val="006A3F40"/>
    <w:rsid w:val="006B17D3"/>
    <w:rsid w:val="006B6409"/>
    <w:rsid w:val="006C793B"/>
    <w:rsid w:val="006D0A2C"/>
    <w:rsid w:val="006D3505"/>
    <w:rsid w:val="006D5D66"/>
    <w:rsid w:val="006E6170"/>
    <w:rsid w:val="006E6E4A"/>
    <w:rsid w:val="006F2220"/>
    <w:rsid w:val="00704D48"/>
    <w:rsid w:val="00711625"/>
    <w:rsid w:val="00743781"/>
    <w:rsid w:val="00761014"/>
    <w:rsid w:val="00763885"/>
    <w:rsid w:val="00767C19"/>
    <w:rsid w:val="0077148E"/>
    <w:rsid w:val="0078782C"/>
    <w:rsid w:val="007927BC"/>
    <w:rsid w:val="007A1C6A"/>
    <w:rsid w:val="007A41B6"/>
    <w:rsid w:val="007B31B4"/>
    <w:rsid w:val="007B56C0"/>
    <w:rsid w:val="007B5FE7"/>
    <w:rsid w:val="007C4F81"/>
    <w:rsid w:val="007C57F1"/>
    <w:rsid w:val="007D1AF4"/>
    <w:rsid w:val="007D51DE"/>
    <w:rsid w:val="007E224B"/>
    <w:rsid w:val="007E22DC"/>
    <w:rsid w:val="007E4BB5"/>
    <w:rsid w:val="007E6A2A"/>
    <w:rsid w:val="007E7E23"/>
    <w:rsid w:val="007F0358"/>
    <w:rsid w:val="007F2C6E"/>
    <w:rsid w:val="007F2D7D"/>
    <w:rsid w:val="007F6836"/>
    <w:rsid w:val="007F77A8"/>
    <w:rsid w:val="00821E07"/>
    <w:rsid w:val="00834AC2"/>
    <w:rsid w:val="00835900"/>
    <w:rsid w:val="00836C18"/>
    <w:rsid w:val="0084008B"/>
    <w:rsid w:val="0084053C"/>
    <w:rsid w:val="00852E43"/>
    <w:rsid w:val="008704E6"/>
    <w:rsid w:val="008724A6"/>
    <w:rsid w:val="00882E63"/>
    <w:rsid w:val="00883C3F"/>
    <w:rsid w:val="00886838"/>
    <w:rsid w:val="00893B5B"/>
    <w:rsid w:val="008B0939"/>
    <w:rsid w:val="008B7039"/>
    <w:rsid w:val="008C209B"/>
    <w:rsid w:val="008D2D49"/>
    <w:rsid w:val="008D52F0"/>
    <w:rsid w:val="008E78C2"/>
    <w:rsid w:val="008F243F"/>
    <w:rsid w:val="008F6F70"/>
    <w:rsid w:val="00914CED"/>
    <w:rsid w:val="009164A9"/>
    <w:rsid w:val="00921600"/>
    <w:rsid w:val="009235D1"/>
    <w:rsid w:val="00924335"/>
    <w:rsid w:val="009247AD"/>
    <w:rsid w:val="009278E8"/>
    <w:rsid w:val="00932358"/>
    <w:rsid w:val="0093279C"/>
    <w:rsid w:val="00932A5E"/>
    <w:rsid w:val="00935065"/>
    <w:rsid w:val="009429C2"/>
    <w:rsid w:val="009445D7"/>
    <w:rsid w:val="00951DD4"/>
    <w:rsid w:val="0095244E"/>
    <w:rsid w:val="00954CF7"/>
    <w:rsid w:val="00957939"/>
    <w:rsid w:val="00966320"/>
    <w:rsid w:val="00966BC3"/>
    <w:rsid w:val="00970F7C"/>
    <w:rsid w:val="00972377"/>
    <w:rsid w:val="0097493D"/>
    <w:rsid w:val="009771BF"/>
    <w:rsid w:val="0098266E"/>
    <w:rsid w:val="0098411B"/>
    <w:rsid w:val="00984B54"/>
    <w:rsid w:val="00985A5D"/>
    <w:rsid w:val="009906D1"/>
    <w:rsid w:val="0099087B"/>
    <w:rsid w:val="00992455"/>
    <w:rsid w:val="009A0DB7"/>
    <w:rsid w:val="009A550B"/>
    <w:rsid w:val="009B172D"/>
    <w:rsid w:val="009B3A6D"/>
    <w:rsid w:val="009B66A5"/>
    <w:rsid w:val="009B73CE"/>
    <w:rsid w:val="009B7C2D"/>
    <w:rsid w:val="009C13A8"/>
    <w:rsid w:val="009D2B4E"/>
    <w:rsid w:val="009D62AC"/>
    <w:rsid w:val="00A06553"/>
    <w:rsid w:val="00A07B50"/>
    <w:rsid w:val="00A10E37"/>
    <w:rsid w:val="00A14BFE"/>
    <w:rsid w:val="00A1785D"/>
    <w:rsid w:val="00A264C0"/>
    <w:rsid w:val="00A32D0A"/>
    <w:rsid w:val="00A34DF3"/>
    <w:rsid w:val="00A370A4"/>
    <w:rsid w:val="00A4193C"/>
    <w:rsid w:val="00A42333"/>
    <w:rsid w:val="00A50988"/>
    <w:rsid w:val="00A62A67"/>
    <w:rsid w:val="00A769F1"/>
    <w:rsid w:val="00A81E95"/>
    <w:rsid w:val="00A91E4C"/>
    <w:rsid w:val="00A92D1D"/>
    <w:rsid w:val="00A93408"/>
    <w:rsid w:val="00A959D4"/>
    <w:rsid w:val="00AA2A63"/>
    <w:rsid w:val="00AA3CFC"/>
    <w:rsid w:val="00AA7325"/>
    <w:rsid w:val="00AB11DF"/>
    <w:rsid w:val="00AC4394"/>
    <w:rsid w:val="00AC4468"/>
    <w:rsid w:val="00AC55A3"/>
    <w:rsid w:val="00AC5EFF"/>
    <w:rsid w:val="00AC61C5"/>
    <w:rsid w:val="00AD22D4"/>
    <w:rsid w:val="00AE1137"/>
    <w:rsid w:val="00AE4C82"/>
    <w:rsid w:val="00AF061B"/>
    <w:rsid w:val="00B00BD0"/>
    <w:rsid w:val="00B0665F"/>
    <w:rsid w:val="00B12149"/>
    <w:rsid w:val="00B14266"/>
    <w:rsid w:val="00B15FC8"/>
    <w:rsid w:val="00B240CB"/>
    <w:rsid w:val="00B25566"/>
    <w:rsid w:val="00B350A8"/>
    <w:rsid w:val="00B357B6"/>
    <w:rsid w:val="00B40B2C"/>
    <w:rsid w:val="00B41B36"/>
    <w:rsid w:val="00B47C56"/>
    <w:rsid w:val="00B51EF9"/>
    <w:rsid w:val="00B54808"/>
    <w:rsid w:val="00B66DCC"/>
    <w:rsid w:val="00B7017F"/>
    <w:rsid w:val="00B702E7"/>
    <w:rsid w:val="00B75D36"/>
    <w:rsid w:val="00BB5EDC"/>
    <w:rsid w:val="00BC688F"/>
    <w:rsid w:val="00BC7424"/>
    <w:rsid w:val="00BC7A0B"/>
    <w:rsid w:val="00BD2D1A"/>
    <w:rsid w:val="00BD442D"/>
    <w:rsid w:val="00BD6C18"/>
    <w:rsid w:val="00BF2043"/>
    <w:rsid w:val="00C026F8"/>
    <w:rsid w:val="00C0510A"/>
    <w:rsid w:val="00C055C7"/>
    <w:rsid w:val="00C07665"/>
    <w:rsid w:val="00C14E17"/>
    <w:rsid w:val="00C15DB5"/>
    <w:rsid w:val="00C17F95"/>
    <w:rsid w:val="00C246AC"/>
    <w:rsid w:val="00C376DF"/>
    <w:rsid w:val="00C40235"/>
    <w:rsid w:val="00C413B5"/>
    <w:rsid w:val="00C435EC"/>
    <w:rsid w:val="00C43C10"/>
    <w:rsid w:val="00C532FD"/>
    <w:rsid w:val="00C53B40"/>
    <w:rsid w:val="00C543AF"/>
    <w:rsid w:val="00C57A6D"/>
    <w:rsid w:val="00C669F5"/>
    <w:rsid w:val="00C71E84"/>
    <w:rsid w:val="00C84D53"/>
    <w:rsid w:val="00CA0D35"/>
    <w:rsid w:val="00CB0C5F"/>
    <w:rsid w:val="00CB43D1"/>
    <w:rsid w:val="00CB7AA4"/>
    <w:rsid w:val="00CE272C"/>
    <w:rsid w:val="00CE6DA4"/>
    <w:rsid w:val="00CF0DBB"/>
    <w:rsid w:val="00CF220F"/>
    <w:rsid w:val="00D01F3C"/>
    <w:rsid w:val="00D1302F"/>
    <w:rsid w:val="00D1618A"/>
    <w:rsid w:val="00D17ED4"/>
    <w:rsid w:val="00D20F0A"/>
    <w:rsid w:val="00D2460A"/>
    <w:rsid w:val="00D2611F"/>
    <w:rsid w:val="00D30F81"/>
    <w:rsid w:val="00D3213F"/>
    <w:rsid w:val="00D400EA"/>
    <w:rsid w:val="00D73613"/>
    <w:rsid w:val="00D74B82"/>
    <w:rsid w:val="00D90774"/>
    <w:rsid w:val="00D96F84"/>
    <w:rsid w:val="00D97A4B"/>
    <w:rsid w:val="00DA6A15"/>
    <w:rsid w:val="00DB6DED"/>
    <w:rsid w:val="00DC3B43"/>
    <w:rsid w:val="00DD3222"/>
    <w:rsid w:val="00DD33C8"/>
    <w:rsid w:val="00DD67B1"/>
    <w:rsid w:val="00DD7EAD"/>
    <w:rsid w:val="00DE0D7F"/>
    <w:rsid w:val="00DE7D2B"/>
    <w:rsid w:val="00E01278"/>
    <w:rsid w:val="00E02E85"/>
    <w:rsid w:val="00E1152F"/>
    <w:rsid w:val="00E12B9B"/>
    <w:rsid w:val="00E12E0D"/>
    <w:rsid w:val="00E21F77"/>
    <w:rsid w:val="00E35136"/>
    <w:rsid w:val="00E353C1"/>
    <w:rsid w:val="00E40585"/>
    <w:rsid w:val="00E47A1D"/>
    <w:rsid w:val="00E515D9"/>
    <w:rsid w:val="00E566FC"/>
    <w:rsid w:val="00E61A78"/>
    <w:rsid w:val="00E646DA"/>
    <w:rsid w:val="00E71D7C"/>
    <w:rsid w:val="00E817CC"/>
    <w:rsid w:val="00EB013D"/>
    <w:rsid w:val="00EB33AD"/>
    <w:rsid w:val="00EB4117"/>
    <w:rsid w:val="00EB64BE"/>
    <w:rsid w:val="00EC1573"/>
    <w:rsid w:val="00EC5395"/>
    <w:rsid w:val="00ED0FDB"/>
    <w:rsid w:val="00ED61FB"/>
    <w:rsid w:val="00EE0517"/>
    <w:rsid w:val="00EE217C"/>
    <w:rsid w:val="00EE42ED"/>
    <w:rsid w:val="00EE42F3"/>
    <w:rsid w:val="00EE6ABF"/>
    <w:rsid w:val="00EF30D6"/>
    <w:rsid w:val="00F01130"/>
    <w:rsid w:val="00F130BF"/>
    <w:rsid w:val="00F150EB"/>
    <w:rsid w:val="00F17B7B"/>
    <w:rsid w:val="00F23BB7"/>
    <w:rsid w:val="00F31A0F"/>
    <w:rsid w:val="00F40737"/>
    <w:rsid w:val="00F65700"/>
    <w:rsid w:val="00F6684B"/>
    <w:rsid w:val="00F769B8"/>
    <w:rsid w:val="00F8200C"/>
    <w:rsid w:val="00F82886"/>
    <w:rsid w:val="00F83F5D"/>
    <w:rsid w:val="00F8637A"/>
    <w:rsid w:val="00F92466"/>
    <w:rsid w:val="00FA1CAF"/>
    <w:rsid w:val="00FA704A"/>
    <w:rsid w:val="00FA7EDD"/>
    <w:rsid w:val="00FB1D89"/>
    <w:rsid w:val="00FB3E00"/>
    <w:rsid w:val="00FB49F4"/>
    <w:rsid w:val="00FC283D"/>
    <w:rsid w:val="00FD202D"/>
    <w:rsid w:val="00FD465A"/>
    <w:rsid w:val="00FD6534"/>
    <w:rsid w:val="00FE1C13"/>
    <w:rsid w:val="00FF562F"/>
    <w:rsid w:val="01F8C927"/>
    <w:rsid w:val="0724E7D1"/>
    <w:rsid w:val="1565B1F6"/>
    <w:rsid w:val="16F62C03"/>
    <w:rsid w:val="1700334A"/>
    <w:rsid w:val="24E7CA32"/>
    <w:rsid w:val="2BB4E975"/>
    <w:rsid w:val="2DBF6893"/>
    <w:rsid w:val="2F43C81B"/>
    <w:rsid w:val="33AC67AB"/>
    <w:rsid w:val="38AD0921"/>
    <w:rsid w:val="3AF8D476"/>
    <w:rsid w:val="3BFA52C5"/>
    <w:rsid w:val="4347AE5A"/>
    <w:rsid w:val="4353E3F5"/>
    <w:rsid w:val="4E8A6101"/>
    <w:rsid w:val="5344A9C7"/>
    <w:rsid w:val="54E07A28"/>
    <w:rsid w:val="567C4A89"/>
    <w:rsid w:val="57B876B6"/>
    <w:rsid w:val="637D3F3A"/>
    <w:rsid w:val="63A9DA0F"/>
    <w:rsid w:val="65EA60E5"/>
    <w:rsid w:val="711E2BE4"/>
    <w:rsid w:val="7EBE6167"/>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3AB5"/>
  <w15:chartTrackingRefBased/>
  <w15:docId w15:val="{29328748-2892-419F-960F-CD592AB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ZA"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302F"/>
    <w:pPr>
      <w:outlineLvl w:val="0"/>
    </w:pPr>
    <w:rPr>
      <w:rFonts w:eastAsia="Batang" w:cs="Times New Roman"/>
      <w:b/>
      <w:sz w:val="28"/>
      <w:szCs w:val="28"/>
      <w:lang w:val="en-GB"/>
    </w:rPr>
  </w:style>
  <w:style w:type="paragraph" w:styleId="Heading2">
    <w:name w:val="heading 2"/>
    <w:basedOn w:val="Normal"/>
    <w:next w:val="Normal"/>
    <w:link w:val="Heading2Char"/>
    <w:uiPriority w:val="9"/>
    <w:semiHidden/>
    <w:unhideWhenUsed/>
    <w:qFormat/>
    <w:rsid w:val="009771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72"/>
    <w:pPr>
      <w:spacing w:after="160" w:line="259" w:lineRule="auto"/>
      <w:ind w:left="720"/>
      <w:contextualSpacing/>
    </w:pPr>
    <w:rPr>
      <w:sz w:val="24"/>
      <w:lang w:val="en-US"/>
    </w:rPr>
  </w:style>
  <w:style w:type="paragraph" w:styleId="BodyText">
    <w:name w:val="Body Text"/>
    <w:basedOn w:val="Normal"/>
    <w:link w:val="BodyTextChar"/>
    <w:rsid w:val="00D1302F"/>
    <w:pPr>
      <w:spacing w:line="240" w:lineRule="auto"/>
    </w:pPr>
    <w:rPr>
      <w:rFonts w:ascii="Batang" w:eastAsia="Batang" w:hAnsi="Batang" w:cs="Times New Roman"/>
      <w:sz w:val="24"/>
      <w:szCs w:val="24"/>
      <w:lang w:val="en-GB"/>
    </w:rPr>
  </w:style>
  <w:style w:type="character" w:customStyle="1" w:styleId="BodyTextChar">
    <w:name w:val="Body Text Char"/>
    <w:basedOn w:val="DefaultParagraphFont"/>
    <w:link w:val="BodyText"/>
    <w:rsid w:val="00D1302F"/>
    <w:rPr>
      <w:rFonts w:ascii="Batang" w:eastAsia="Batang" w:hAnsi="Batang" w:cs="Times New Roman"/>
      <w:sz w:val="24"/>
      <w:szCs w:val="24"/>
      <w:lang w:val="en-GB"/>
    </w:rPr>
  </w:style>
  <w:style w:type="paragraph" w:styleId="Header">
    <w:name w:val="header"/>
    <w:basedOn w:val="Normal"/>
    <w:link w:val="HeaderChar"/>
    <w:uiPriority w:val="99"/>
    <w:unhideWhenUsed/>
    <w:rsid w:val="00D1302F"/>
    <w:pPr>
      <w:tabs>
        <w:tab w:val="center" w:pos="4513"/>
        <w:tab w:val="right" w:pos="9026"/>
      </w:tabs>
      <w:spacing w:line="240" w:lineRule="auto"/>
    </w:pPr>
  </w:style>
  <w:style w:type="character" w:customStyle="1" w:styleId="HeaderChar">
    <w:name w:val="Header Char"/>
    <w:basedOn w:val="DefaultParagraphFont"/>
    <w:link w:val="Header"/>
    <w:uiPriority w:val="99"/>
    <w:rsid w:val="00D1302F"/>
  </w:style>
  <w:style w:type="paragraph" w:styleId="Footer">
    <w:name w:val="footer"/>
    <w:basedOn w:val="Normal"/>
    <w:link w:val="FooterChar"/>
    <w:uiPriority w:val="99"/>
    <w:unhideWhenUsed/>
    <w:rsid w:val="00D1302F"/>
    <w:pPr>
      <w:tabs>
        <w:tab w:val="center" w:pos="4513"/>
        <w:tab w:val="right" w:pos="9026"/>
      </w:tabs>
      <w:spacing w:line="240" w:lineRule="auto"/>
    </w:pPr>
  </w:style>
  <w:style w:type="character" w:customStyle="1" w:styleId="FooterChar">
    <w:name w:val="Footer Char"/>
    <w:basedOn w:val="DefaultParagraphFont"/>
    <w:link w:val="Footer"/>
    <w:uiPriority w:val="99"/>
    <w:rsid w:val="00D1302F"/>
  </w:style>
  <w:style w:type="table" w:styleId="TableGrid">
    <w:name w:val="Table Grid"/>
    <w:basedOn w:val="TableNormal"/>
    <w:uiPriority w:val="39"/>
    <w:rsid w:val="00D13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1302F"/>
    <w:rPr>
      <w:rFonts w:eastAsia="Batang" w:cs="Times New Roman"/>
      <w:b/>
      <w:sz w:val="28"/>
      <w:szCs w:val="28"/>
      <w:lang w:val="en-GB"/>
    </w:rPr>
  </w:style>
  <w:style w:type="paragraph" w:styleId="BodyTextIndent">
    <w:name w:val="Body Text Indent"/>
    <w:basedOn w:val="Normal"/>
    <w:link w:val="BodyTextIndentChar"/>
    <w:uiPriority w:val="99"/>
    <w:unhideWhenUsed/>
    <w:rsid w:val="00C435EC"/>
    <w:pPr>
      <w:spacing w:after="120"/>
      <w:ind w:left="283"/>
    </w:pPr>
  </w:style>
  <w:style w:type="character" w:customStyle="1" w:styleId="BodyTextIndentChar">
    <w:name w:val="Body Text Indent Char"/>
    <w:basedOn w:val="DefaultParagraphFont"/>
    <w:link w:val="BodyTextIndent"/>
    <w:uiPriority w:val="99"/>
    <w:rsid w:val="00C435EC"/>
  </w:style>
  <w:style w:type="character" w:customStyle="1" w:styleId="Heading2Char">
    <w:name w:val="Heading 2 Char"/>
    <w:basedOn w:val="DefaultParagraphFont"/>
    <w:link w:val="Heading2"/>
    <w:uiPriority w:val="9"/>
    <w:semiHidden/>
    <w:rsid w:val="009771B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D0FDB"/>
    <w:rPr>
      <w:color w:val="0563C1" w:themeColor="hyperlink"/>
      <w:u w:val="single"/>
    </w:rPr>
  </w:style>
  <w:style w:type="character" w:styleId="UnresolvedMention">
    <w:name w:val="Unresolved Mention"/>
    <w:basedOn w:val="DefaultParagraphFont"/>
    <w:uiPriority w:val="99"/>
    <w:semiHidden/>
    <w:unhideWhenUsed/>
    <w:rsid w:val="00ED0FDB"/>
    <w:rPr>
      <w:color w:val="605E5C"/>
      <w:shd w:val="clear" w:color="auto" w:fill="E1DFDD"/>
    </w:rPr>
  </w:style>
  <w:style w:type="character" w:styleId="CommentReference">
    <w:name w:val="annotation reference"/>
    <w:basedOn w:val="DefaultParagraphFont"/>
    <w:uiPriority w:val="99"/>
    <w:semiHidden/>
    <w:unhideWhenUsed/>
    <w:rsid w:val="00A34DF3"/>
    <w:rPr>
      <w:sz w:val="16"/>
      <w:szCs w:val="16"/>
    </w:rPr>
  </w:style>
  <w:style w:type="paragraph" w:styleId="CommentText">
    <w:name w:val="annotation text"/>
    <w:basedOn w:val="Normal"/>
    <w:link w:val="CommentTextChar"/>
    <w:uiPriority w:val="99"/>
    <w:unhideWhenUsed/>
    <w:rsid w:val="00A34DF3"/>
    <w:pPr>
      <w:spacing w:line="240" w:lineRule="auto"/>
    </w:pPr>
    <w:rPr>
      <w:sz w:val="20"/>
      <w:szCs w:val="20"/>
    </w:rPr>
  </w:style>
  <w:style w:type="character" w:customStyle="1" w:styleId="CommentTextChar">
    <w:name w:val="Comment Text Char"/>
    <w:basedOn w:val="DefaultParagraphFont"/>
    <w:link w:val="CommentText"/>
    <w:uiPriority w:val="99"/>
    <w:rsid w:val="00A34DF3"/>
    <w:rPr>
      <w:sz w:val="20"/>
      <w:szCs w:val="20"/>
    </w:rPr>
  </w:style>
  <w:style w:type="paragraph" w:styleId="CommentSubject">
    <w:name w:val="annotation subject"/>
    <w:basedOn w:val="CommentText"/>
    <w:next w:val="CommentText"/>
    <w:link w:val="CommentSubjectChar"/>
    <w:uiPriority w:val="99"/>
    <w:semiHidden/>
    <w:unhideWhenUsed/>
    <w:rsid w:val="00A34DF3"/>
    <w:rPr>
      <w:b/>
      <w:bCs/>
    </w:rPr>
  </w:style>
  <w:style w:type="character" w:customStyle="1" w:styleId="CommentSubjectChar">
    <w:name w:val="Comment Subject Char"/>
    <w:basedOn w:val="CommentTextChar"/>
    <w:link w:val="CommentSubject"/>
    <w:uiPriority w:val="99"/>
    <w:semiHidden/>
    <w:rsid w:val="00A34DF3"/>
    <w:rPr>
      <w:b/>
      <w:bCs/>
      <w:sz w:val="20"/>
      <w:szCs w:val="20"/>
    </w:rPr>
  </w:style>
  <w:style w:type="paragraph" w:styleId="Revision">
    <w:name w:val="Revision"/>
    <w:hidden/>
    <w:uiPriority w:val="99"/>
    <w:semiHidden/>
    <w:rsid w:val="0006166A"/>
    <w:pPr>
      <w:spacing w:line="240" w:lineRule="auto"/>
      <w:jc w:val="left"/>
    </w:pPr>
  </w:style>
  <w:style w:type="paragraph" w:styleId="FootnoteText">
    <w:name w:val="footnote text"/>
    <w:basedOn w:val="Normal"/>
    <w:link w:val="FootnoteTextChar"/>
    <w:uiPriority w:val="99"/>
    <w:semiHidden/>
    <w:unhideWhenUsed/>
    <w:rsid w:val="00921600"/>
    <w:pPr>
      <w:spacing w:line="240" w:lineRule="auto"/>
    </w:pPr>
    <w:rPr>
      <w:sz w:val="20"/>
      <w:szCs w:val="20"/>
    </w:rPr>
  </w:style>
  <w:style w:type="character" w:customStyle="1" w:styleId="FootnoteTextChar">
    <w:name w:val="Footnote Text Char"/>
    <w:basedOn w:val="DefaultParagraphFont"/>
    <w:link w:val="FootnoteText"/>
    <w:uiPriority w:val="99"/>
    <w:semiHidden/>
    <w:rsid w:val="00921600"/>
    <w:rPr>
      <w:sz w:val="20"/>
      <w:szCs w:val="20"/>
    </w:rPr>
  </w:style>
  <w:style w:type="character" w:styleId="FootnoteReference">
    <w:name w:val="footnote reference"/>
    <w:basedOn w:val="DefaultParagraphFont"/>
    <w:uiPriority w:val="99"/>
    <w:semiHidden/>
    <w:unhideWhenUsed/>
    <w:rsid w:val="00921600"/>
    <w:rPr>
      <w:vertAlign w:val="superscript"/>
    </w:rPr>
  </w:style>
  <w:style w:type="paragraph" w:customStyle="1" w:styleId="Default">
    <w:name w:val="Default"/>
    <w:rsid w:val="00E566FC"/>
    <w:pPr>
      <w:autoSpaceDE w:val="0"/>
      <w:autoSpaceDN w:val="0"/>
      <w:adjustRightInd w:val="0"/>
      <w:spacing w:line="240" w:lineRule="auto"/>
      <w:jc w:val="left"/>
    </w:pPr>
    <w:rPr>
      <w:rFonts w:cs="Century Gothic"/>
      <w:color w:val="000000"/>
      <w:sz w:val="24"/>
      <w:szCs w:val="24"/>
      <w:lang w:bidi="he-IL"/>
    </w:rPr>
  </w:style>
  <w:style w:type="character" w:styleId="FollowedHyperlink">
    <w:name w:val="FollowedHyperlink"/>
    <w:basedOn w:val="DefaultParagraphFont"/>
    <w:uiPriority w:val="99"/>
    <w:semiHidden/>
    <w:unhideWhenUsed/>
    <w:rsid w:val="00345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lusi.org.za/services/accreditation/" TargetMode="External"/><Relationship Id="rId18" Type="http://schemas.openxmlformats.org/officeDocument/2006/relationships/hyperlink" Target="mailto:accreditation.appeals@umalusi.org.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omas.Magadze@umalusi.org.za" TargetMode="External"/><Relationship Id="rId7" Type="http://schemas.openxmlformats.org/officeDocument/2006/relationships/settings" Target="settings.xml"/><Relationship Id="rId12" Type="http://schemas.openxmlformats.org/officeDocument/2006/relationships/hyperlink" Target="https://www.umalusi-online.org.za/OA/" TargetMode="External"/><Relationship Id="rId17" Type="http://schemas.openxmlformats.org/officeDocument/2006/relationships/hyperlink" Target="http://www.umalusi.org.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malusi.org.za/services/accreditation/" TargetMode="External"/><Relationship Id="rId20" Type="http://schemas.openxmlformats.org/officeDocument/2006/relationships/hyperlink" Target="mailto:accreditation@umalusi.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malusi.org.za" TargetMode="External"/><Relationship Id="rId24" Type="http://schemas.openxmlformats.org/officeDocument/2006/relationships/hyperlink" Target="mailto:Anushka.Moodley@umalusi.org.za" TargetMode="External"/><Relationship Id="rId5" Type="http://schemas.openxmlformats.org/officeDocument/2006/relationships/numbering" Target="numbering.xml"/><Relationship Id="rId15" Type="http://schemas.openxmlformats.org/officeDocument/2006/relationships/hyperlink" Target="https://www.umalusi-online.org.za/enquiries" TargetMode="External"/><Relationship Id="rId23" Type="http://schemas.openxmlformats.org/officeDocument/2006/relationships/hyperlink" Target="mailto:Gugulethu.Nkambule@umalusi.org.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creditation@umalusi.org.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malusi.org.za" TargetMode="External"/><Relationship Id="rId22" Type="http://schemas.openxmlformats.org/officeDocument/2006/relationships/hyperlink" Target="mailto:Vanessa.Naidoo@umalusi.org.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OneDrive%20-%20Umalusi\Documents\Custom%20Office%20Templates\Umalusi%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FC364-CE50-4009-B0A3-15A75863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C6F6E-6C49-4C1F-8F2B-EB8F411A9E98}">
  <ds:schemaRefs>
    <ds:schemaRef ds:uri="http://schemas.openxmlformats.org/officeDocument/2006/bibliography"/>
  </ds:schemaRefs>
</ds:datastoreItem>
</file>

<file path=customXml/itemProps3.xml><?xml version="1.0" encoding="utf-8"?>
<ds:datastoreItem xmlns:ds="http://schemas.openxmlformats.org/officeDocument/2006/customXml" ds:itemID="{3537930A-DE8E-4EA1-B3F3-AE8979568B0E}">
  <ds:schemaRefs>
    <ds:schemaRef ds:uri="http://schemas.microsoft.com/sharepoint/v3/contenttype/forms"/>
  </ds:schemaRefs>
</ds:datastoreItem>
</file>

<file path=customXml/itemProps4.xml><?xml version="1.0" encoding="utf-8"?>
<ds:datastoreItem xmlns:ds="http://schemas.openxmlformats.org/officeDocument/2006/customXml" ds:itemID="{EA8685C8-ED0A-40E8-9957-C94BF2D10A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Umalusi logo letterhead</Template>
  <TotalTime>0</TotalTime>
  <Pages>10</Pages>
  <Words>3675</Words>
  <Characters>24259</Characters>
  <Application>Microsoft Office Word</Application>
  <DocSecurity>4</DocSecurity>
  <Lines>1732</Lines>
  <Paragraphs>1396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Thomas</dc:creator>
  <cp:keywords/>
  <dc:description/>
  <cp:lastModifiedBy>Chwayita Finiza</cp:lastModifiedBy>
  <cp:revision>2</cp:revision>
  <cp:lastPrinted>2025-03-27T09:26:00Z</cp:lastPrinted>
  <dcterms:created xsi:type="dcterms:W3CDTF">2026-03-11T10:46:00Z</dcterms:created>
  <dcterms:modified xsi:type="dcterms:W3CDTF">2026-03-11T10:46:00Z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0x010100D14B15981F489840BAF7E664166D90D0</vt:lpwstr>
  </property>
  <property fmtid="{D5CDD505-2E9C-101B-9397-08002B2CF9AE}" pid="3" name="GrammarlyDocumentId">
    <vt:lpwstr>90f1b9f9-7eeb-4aa2-a7ed-b29fb62b4c07</vt:lpwstr>
  </property>
</Properties>
</file>