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173BA" w14:textId="1886A3E6" w:rsidR="00A15C9B" w:rsidRPr="008228B1" w:rsidRDefault="001F1703" w:rsidP="00516045">
      <w:pPr>
        <w:rPr>
          <w:rFonts w:ascii="Century Gothic" w:hAnsi="Century Gothic"/>
          <w:sz w:val="18"/>
          <w:szCs w:val="18"/>
        </w:rPr>
      </w:pPr>
      <w:r>
        <w:rPr>
          <w:noProof/>
          <w14:ligatures w14:val="standardContextual"/>
        </w:rPr>
        <w:drawing>
          <wp:anchor distT="0" distB="0" distL="114300" distR="114300" simplePos="0" relativeHeight="251659264" behindDoc="0" locked="0" layoutInCell="1" allowOverlap="1" wp14:anchorId="24796F65" wp14:editId="6E2B91D6">
            <wp:simplePos x="3708400" y="539750"/>
            <wp:positionH relativeFrom="column">
              <wp:align>right</wp:align>
            </wp:positionH>
            <wp:positionV relativeFrom="paragraph">
              <wp:align>top</wp:align>
            </wp:positionV>
            <wp:extent cx="3133090" cy="440055"/>
            <wp:effectExtent l="0" t="0" r="0" b="0"/>
            <wp:wrapSquare wrapText="bothSides"/>
            <wp:docPr id="2943405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340544" name="Picture 1"/>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33090" cy="440055"/>
                    </a:xfrm>
                    <a:prstGeom prst="rect">
                      <a:avLst/>
                    </a:prstGeom>
                    <a:noFill/>
                    <a:ln>
                      <a:noFill/>
                    </a:ln>
                  </pic:spPr>
                </pic:pic>
              </a:graphicData>
            </a:graphic>
          </wp:anchor>
        </w:drawing>
      </w:r>
      <w:r w:rsidR="00B10AEE">
        <w:rPr>
          <w:rFonts w:ascii="Century Gothic" w:hAnsi="Century Gothic"/>
          <w:sz w:val="18"/>
          <w:szCs w:val="18"/>
        </w:rPr>
        <w:br w:type="textWrapping" w:clear="all"/>
      </w:r>
    </w:p>
    <w:p w14:paraId="01ADC408" w14:textId="77777777" w:rsidR="001F1703" w:rsidRDefault="001F1703">
      <w:pPr>
        <w:jc w:val="both"/>
        <w:rPr>
          <w:rFonts w:ascii="Century Gothic" w:hAnsi="Century Gothic"/>
          <w:sz w:val="18"/>
          <w:szCs w:val="18"/>
        </w:rPr>
      </w:pPr>
    </w:p>
    <w:p w14:paraId="04C4B3BF" w14:textId="312EB82C" w:rsidR="00A76FA5" w:rsidRPr="008228B1" w:rsidRDefault="00033C30">
      <w:pPr>
        <w:jc w:val="both"/>
        <w:rPr>
          <w:rFonts w:ascii="Century Gothic" w:hAnsi="Century Gothic"/>
          <w:sz w:val="18"/>
          <w:szCs w:val="18"/>
        </w:rPr>
      </w:pPr>
      <w:r w:rsidRPr="008228B1">
        <w:rPr>
          <w:rFonts w:ascii="Century Gothic" w:hAnsi="Century Gothic"/>
          <w:sz w:val="18"/>
          <w:szCs w:val="18"/>
        </w:rPr>
        <w:t>202</w:t>
      </w:r>
      <w:r w:rsidR="00E95ADA">
        <w:rPr>
          <w:rFonts w:ascii="Century Gothic" w:hAnsi="Century Gothic"/>
          <w:sz w:val="18"/>
          <w:szCs w:val="18"/>
        </w:rPr>
        <w:t>6</w:t>
      </w:r>
      <w:r w:rsidR="00A81596" w:rsidRPr="008228B1">
        <w:rPr>
          <w:rFonts w:ascii="Century Gothic" w:hAnsi="Century Gothic"/>
          <w:sz w:val="18"/>
          <w:szCs w:val="18"/>
        </w:rPr>
        <w:t>/2</w:t>
      </w:r>
      <w:r w:rsidR="00E95ADA">
        <w:rPr>
          <w:rFonts w:ascii="Century Gothic" w:hAnsi="Century Gothic"/>
          <w:sz w:val="18"/>
          <w:szCs w:val="18"/>
        </w:rPr>
        <w:t>7</w:t>
      </w:r>
      <w:r w:rsidR="003A59C6" w:rsidRPr="008228B1">
        <w:rPr>
          <w:rFonts w:ascii="Century Gothic" w:hAnsi="Century Gothic"/>
          <w:sz w:val="18"/>
          <w:szCs w:val="18"/>
        </w:rPr>
        <w:tab/>
      </w:r>
      <w:r w:rsidR="003A59C6" w:rsidRPr="008228B1">
        <w:rPr>
          <w:rFonts w:ascii="Century Gothic" w:hAnsi="Century Gothic"/>
          <w:sz w:val="18"/>
          <w:szCs w:val="18"/>
        </w:rPr>
        <w:tab/>
      </w:r>
      <w:r w:rsidR="007B4AA9" w:rsidRPr="008228B1">
        <w:rPr>
          <w:rFonts w:ascii="Century Gothic" w:hAnsi="Century Gothic"/>
          <w:sz w:val="18"/>
          <w:szCs w:val="18"/>
        </w:rPr>
        <w:tab/>
        <w:t xml:space="preserve">           </w:t>
      </w:r>
    </w:p>
    <w:p w14:paraId="09304C4E" w14:textId="77777777" w:rsidR="00A61DE6" w:rsidRPr="008228B1" w:rsidRDefault="00A61DE6" w:rsidP="00A76FA5">
      <w:pPr>
        <w:jc w:val="center"/>
        <w:rPr>
          <w:rFonts w:ascii="Century Gothic" w:hAnsi="Century Gothic"/>
          <w:b/>
        </w:rPr>
      </w:pPr>
      <w:r w:rsidRPr="008228B1">
        <w:rPr>
          <w:rFonts w:ascii="Century Gothic" w:hAnsi="Century Gothic"/>
          <w:b/>
        </w:rPr>
        <w:t xml:space="preserve">OPEN LETTER TO APPLICANTS  </w:t>
      </w:r>
    </w:p>
    <w:p w14:paraId="1CEBFC5E" w14:textId="77777777" w:rsidR="003A59C6" w:rsidRPr="008228B1" w:rsidRDefault="00A61DE6" w:rsidP="00A76FA5">
      <w:pPr>
        <w:jc w:val="center"/>
        <w:rPr>
          <w:rFonts w:ascii="Century Gothic" w:hAnsi="Century Gothic"/>
          <w:b/>
          <w:sz w:val="18"/>
          <w:szCs w:val="18"/>
        </w:rPr>
      </w:pPr>
      <w:r w:rsidRPr="008228B1">
        <w:rPr>
          <w:rFonts w:ascii="Century Gothic" w:hAnsi="Century Gothic"/>
          <w:b/>
        </w:rPr>
        <w:t>INDEPENDENT SCHOOLS</w:t>
      </w:r>
    </w:p>
    <w:p w14:paraId="243D662F" w14:textId="77777777" w:rsidR="009419DF" w:rsidRPr="008228B1" w:rsidRDefault="009419DF">
      <w:pPr>
        <w:jc w:val="both"/>
        <w:rPr>
          <w:rFonts w:ascii="Century Gothic" w:hAnsi="Century Gothic"/>
          <w:b/>
          <w:sz w:val="22"/>
          <w:szCs w:val="22"/>
        </w:rPr>
      </w:pPr>
    </w:p>
    <w:p w14:paraId="6285F037" w14:textId="77777777" w:rsidR="002774CA" w:rsidRPr="008228B1" w:rsidRDefault="00BA5A00">
      <w:pPr>
        <w:jc w:val="both"/>
        <w:rPr>
          <w:rFonts w:ascii="Century Gothic" w:hAnsi="Century Gothic"/>
          <w:sz w:val="22"/>
          <w:szCs w:val="22"/>
        </w:rPr>
      </w:pPr>
      <w:r w:rsidRPr="008228B1">
        <w:rPr>
          <w:rFonts w:ascii="Century Gothic" w:hAnsi="Century Gothic"/>
          <w:sz w:val="22"/>
          <w:szCs w:val="22"/>
        </w:rPr>
        <w:t>Dear prospective applicant for accreditation</w:t>
      </w:r>
    </w:p>
    <w:p w14:paraId="475D5156" w14:textId="77777777" w:rsidR="008F1FD1" w:rsidRPr="008228B1" w:rsidRDefault="008F1FD1">
      <w:pPr>
        <w:jc w:val="both"/>
        <w:rPr>
          <w:rFonts w:ascii="Century Gothic" w:hAnsi="Century Gothic"/>
          <w:sz w:val="22"/>
          <w:szCs w:val="22"/>
        </w:rPr>
      </w:pPr>
    </w:p>
    <w:p w14:paraId="62062489" w14:textId="77777777" w:rsidR="00887477" w:rsidRPr="008228B1" w:rsidRDefault="00887477" w:rsidP="00887477">
      <w:pPr>
        <w:numPr>
          <w:ilvl w:val="0"/>
          <w:numId w:val="20"/>
        </w:numPr>
        <w:jc w:val="both"/>
        <w:rPr>
          <w:rFonts w:ascii="Century Gothic" w:hAnsi="Century Gothic"/>
          <w:b/>
          <w:sz w:val="22"/>
          <w:szCs w:val="22"/>
        </w:rPr>
      </w:pPr>
      <w:r w:rsidRPr="008228B1">
        <w:rPr>
          <w:rFonts w:ascii="Century Gothic" w:hAnsi="Century Gothic"/>
          <w:b/>
          <w:sz w:val="22"/>
          <w:szCs w:val="22"/>
        </w:rPr>
        <w:t>Application Process</w:t>
      </w:r>
    </w:p>
    <w:p w14:paraId="20B482E0" w14:textId="4F3FCA98" w:rsidR="00B11295" w:rsidRPr="008228B1" w:rsidRDefault="00B11295" w:rsidP="00950EA0">
      <w:pPr>
        <w:spacing w:line="276" w:lineRule="auto"/>
        <w:ind w:left="720"/>
        <w:jc w:val="both"/>
        <w:rPr>
          <w:rFonts w:ascii="Century Gothic" w:hAnsi="Century Gothic"/>
          <w:sz w:val="22"/>
          <w:szCs w:val="22"/>
        </w:rPr>
      </w:pPr>
      <w:r w:rsidRPr="008228B1">
        <w:rPr>
          <w:rFonts w:ascii="Century Gothic" w:hAnsi="Century Gothic"/>
          <w:sz w:val="22"/>
          <w:szCs w:val="22"/>
        </w:rPr>
        <w:t>Umalusi accepts applications for accreditation from</w:t>
      </w:r>
      <w:r w:rsidR="0073325D" w:rsidRPr="008228B1">
        <w:rPr>
          <w:rFonts w:ascii="Century Gothic" w:hAnsi="Century Gothic"/>
          <w:sz w:val="22"/>
          <w:szCs w:val="22"/>
        </w:rPr>
        <w:t xml:space="preserve"> registered</w:t>
      </w:r>
      <w:r w:rsidRPr="008228B1">
        <w:rPr>
          <w:rFonts w:ascii="Century Gothic" w:hAnsi="Century Gothic"/>
          <w:sz w:val="22"/>
          <w:szCs w:val="22"/>
        </w:rPr>
        <w:t xml:space="preserve"> independent schools offering the National Curriculum Statement in Grades 1 to 12, leading to the National Senior Certificate.</w:t>
      </w:r>
    </w:p>
    <w:p w14:paraId="480D7C74" w14:textId="77777777" w:rsidR="00B11295" w:rsidRPr="008228B1" w:rsidRDefault="00B11295" w:rsidP="00B11295">
      <w:pPr>
        <w:ind w:left="720"/>
        <w:jc w:val="both"/>
        <w:rPr>
          <w:rFonts w:ascii="Century Gothic" w:hAnsi="Century Gothic"/>
          <w:sz w:val="22"/>
          <w:szCs w:val="22"/>
        </w:rPr>
      </w:pPr>
    </w:p>
    <w:p w14:paraId="486C4701" w14:textId="77777777" w:rsidR="00F90101" w:rsidRPr="008228B1" w:rsidRDefault="008F1FD1" w:rsidP="00887477">
      <w:pPr>
        <w:ind w:left="720"/>
        <w:jc w:val="both"/>
        <w:rPr>
          <w:rFonts w:ascii="Century Gothic" w:hAnsi="Century Gothic"/>
          <w:sz w:val="22"/>
          <w:szCs w:val="22"/>
        </w:rPr>
      </w:pPr>
      <w:r w:rsidRPr="008228B1">
        <w:rPr>
          <w:rFonts w:ascii="Century Gothic" w:hAnsi="Century Gothic"/>
          <w:sz w:val="22"/>
          <w:szCs w:val="22"/>
        </w:rPr>
        <w:t>T</w:t>
      </w:r>
      <w:r w:rsidR="00D22943" w:rsidRPr="008228B1">
        <w:rPr>
          <w:rFonts w:ascii="Century Gothic" w:hAnsi="Century Gothic"/>
          <w:sz w:val="22"/>
          <w:szCs w:val="22"/>
        </w:rPr>
        <w:t>he</w:t>
      </w:r>
      <w:r w:rsidR="00EA5576" w:rsidRPr="008228B1">
        <w:rPr>
          <w:rFonts w:ascii="Century Gothic" w:hAnsi="Century Gothic"/>
          <w:sz w:val="22"/>
          <w:szCs w:val="22"/>
        </w:rPr>
        <w:t xml:space="preserve"> accreditation </w:t>
      </w:r>
      <w:r w:rsidR="00C71C9A" w:rsidRPr="008228B1">
        <w:rPr>
          <w:rFonts w:ascii="Century Gothic" w:hAnsi="Century Gothic"/>
          <w:sz w:val="22"/>
          <w:szCs w:val="22"/>
        </w:rPr>
        <w:t xml:space="preserve">process </w:t>
      </w:r>
      <w:r w:rsidR="00EA5576" w:rsidRPr="008228B1">
        <w:rPr>
          <w:rFonts w:ascii="Century Gothic" w:hAnsi="Century Gothic"/>
          <w:sz w:val="22"/>
          <w:szCs w:val="22"/>
        </w:rPr>
        <w:t xml:space="preserve">is as follows for a new applicant: </w:t>
      </w:r>
    </w:p>
    <w:p w14:paraId="7CECDB89" w14:textId="77777777" w:rsidR="00F90101" w:rsidRPr="008228B1" w:rsidRDefault="00F90101">
      <w:pPr>
        <w:jc w:val="both"/>
        <w:rPr>
          <w:rFonts w:ascii="Century Gothic" w:hAnsi="Century Gothic"/>
          <w:sz w:val="22"/>
          <w:szCs w:val="22"/>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042"/>
        <w:gridCol w:w="7314"/>
      </w:tblGrid>
      <w:tr w:rsidR="008228B1" w:rsidRPr="008228B1" w14:paraId="68DF8697" w14:textId="77777777" w:rsidTr="0AF1E63E">
        <w:trPr>
          <w:tblHeader/>
        </w:trPr>
        <w:tc>
          <w:tcPr>
            <w:tcW w:w="567" w:type="dxa"/>
            <w:shd w:val="clear" w:color="auto" w:fill="D9D9D9" w:themeFill="background1" w:themeFillShade="D9"/>
          </w:tcPr>
          <w:p w14:paraId="25AEFF5F" w14:textId="77777777" w:rsidR="00F72822" w:rsidRPr="008228B1" w:rsidRDefault="00F72822" w:rsidP="00FF3035">
            <w:pPr>
              <w:spacing w:after="240"/>
              <w:jc w:val="both"/>
              <w:rPr>
                <w:rFonts w:ascii="Century Gothic" w:hAnsi="Century Gothic"/>
                <w:sz w:val="22"/>
                <w:szCs w:val="22"/>
              </w:rPr>
            </w:pPr>
          </w:p>
        </w:tc>
        <w:tc>
          <w:tcPr>
            <w:tcW w:w="2042" w:type="dxa"/>
            <w:shd w:val="clear" w:color="auto" w:fill="D9D9D9" w:themeFill="background1" w:themeFillShade="D9"/>
          </w:tcPr>
          <w:p w14:paraId="4587A8DE" w14:textId="77777777" w:rsidR="00F72822" w:rsidRPr="008228B1" w:rsidRDefault="00235145" w:rsidP="00FF3035">
            <w:pPr>
              <w:spacing w:after="240"/>
              <w:jc w:val="both"/>
              <w:rPr>
                <w:rFonts w:ascii="Century Gothic" w:hAnsi="Century Gothic"/>
                <w:b/>
                <w:sz w:val="22"/>
                <w:szCs w:val="22"/>
              </w:rPr>
            </w:pPr>
            <w:r w:rsidRPr="008228B1">
              <w:rPr>
                <w:rFonts w:ascii="Century Gothic" w:hAnsi="Century Gothic"/>
                <w:b/>
                <w:sz w:val="22"/>
                <w:szCs w:val="22"/>
              </w:rPr>
              <w:t>Step in Process</w:t>
            </w:r>
          </w:p>
        </w:tc>
        <w:tc>
          <w:tcPr>
            <w:tcW w:w="7314" w:type="dxa"/>
            <w:shd w:val="clear" w:color="auto" w:fill="D9D9D9" w:themeFill="background1" w:themeFillShade="D9"/>
          </w:tcPr>
          <w:p w14:paraId="00661FD3" w14:textId="77777777" w:rsidR="00F72822" w:rsidRPr="008228B1" w:rsidRDefault="00235145" w:rsidP="00FF3035">
            <w:pPr>
              <w:spacing w:after="240"/>
              <w:jc w:val="both"/>
              <w:rPr>
                <w:rFonts w:ascii="Century Gothic" w:hAnsi="Century Gothic"/>
                <w:b/>
                <w:sz w:val="22"/>
                <w:szCs w:val="22"/>
              </w:rPr>
            </w:pPr>
            <w:r w:rsidRPr="008228B1">
              <w:rPr>
                <w:rFonts w:ascii="Century Gothic" w:hAnsi="Century Gothic"/>
                <w:b/>
                <w:sz w:val="22"/>
                <w:szCs w:val="22"/>
              </w:rPr>
              <w:t>Explanation</w:t>
            </w:r>
          </w:p>
        </w:tc>
      </w:tr>
      <w:tr w:rsidR="008228B1" w:rsidRPr="008228B1" w14:paraId="0BE0515B" w14:textId="77777777" w:rsidTr="0AF1E63E">
        <w:tc>
          <w:tcPr>
            <w:tcW w:w="567" w:type="dxa"/>
          </w:tcPr>
          <w:p w14:paraId="623B3DC0" w14:textId="77777777" w:rsidR="00F72822" w:rsidRPr="008228B1" w:rsidRDefault="00B217E3" w:rsidP="00FF3035">
            <w:pPr>
              <w:spacing w:after="240"/>
              <w:jc w:val="both"/>
              <w:rPr>
                <w:rFonts w:ascii="Century Gothic" w:hAnsi="Century Gothic"/>
                <w:sz w:val="22"/>
                <w:szCs w:val="22"/>
              </w:rPr>
            </w:pPr>
            <w:r w:rsidRPr="008228B1">
              <w:rPr>
                <w:rFonts w:ascii="Century Gothic" w:hAnsi="Century Gothic"/>
                <w:sz w:val="22"/>
                <w:szCs w:val="22"/>
              </w:rPr>
              <w:t>1.1</w:t>
            </w:r>
          </w:p>
        </w:tc>
        <w:tc>
          <w:tcPr>
            <w:tcW w:w="2042" w:type="dxa"/>
          </w:tcPr>
          <w:p w14:paraId="15BCD062" w14:textId="77777777" w:rsidR="00F72822" w:rsidRPr="008228B1" w:rsidRDefault="00F72822" w:rsidP="00D52B63">
            <w:pPr>
              <w:spacing w:after="240" w:line="276" w:lineRule="auto"/>
              <w:rPr>
                <w:rFonts w:ascii="Century Gothic" w:hAnsi="Century Gothic"/>
                <w:sz w:val="22"/>
                <w:szCs w:val="22"/>
              </w:rPr>
            </w:pPr>
            <w:r w:rsidRPr="008228B1">
              <w:rPr>
                <w:rFonts w:ascii="Century Gothic" w:hAnsi="Century Gothic"/>
                <w:sz w:val="22"/>
                <w:szCs w:val="22"/>
              </w:rPr>
              <w:t>Letter of intent to apply for accreditation</w:t>
            </w:r>
          </w:p>
        </w:tc>
        <w:tc>
          <w:tcPr>
            <w:tcW w:w="7314" w:type="dxa"/>
          </w:tcPr>
          <w:p w14:paraId="07930D15" w14:textId="3DDB3CFC" w:rsidR="00B93A83" w:rsidRPr="008228B1" w:rsidRDefault="00FF3035" w:rsidP="00423BC3">
            <w:pPr>
              <w:numPr>
                <w:ilvl w:val="1"/>
                <w:numId w:val="21"/>
              </w:numPr>
              <w:spacing w:after="160" w:line="276" w:lineRule="auto"/>
              <w:ind w:left="325" w:hanging="325"/>
              <w:jc w:val="both"/>
              <w:rPr>
                <w:rFonts w:ascii="Century Gothic" w:hAnsi="Century Gothic"/>
                <w:sz w:val="22"/>
                <w:szCs w:val="22"/>
                <w:lang w:val="en-ZA"/>
              </w:rPr>
            </w:pPr>
            <w:r w:rsidRPr="008228B1">
              <w:rPr>
                <w:rFonts w:ascii="Century Gothic" w:hAnsi="Century Gothic"/>
                <w:sz w:val="22"/>
                <w:szCs w:val="22"/>
                <w:lang w:val="en-ZA"/>
              </w:rPr>
              <w:t xml:space="preserve">An Independent School </w:t>
            </w:r>
            <w:r w:rsidR="00B3493F" w:rsidRPr="008228B1">
              <w:rPr>
                <w:rFonts w:ascii="Century Gothic" w:hAnsi="Century Gothic"/>
                <w:sz w:val="22"/>
                <w:szCs w:val="22"/>
                <w:lang w:val="en-ZA"/>
              </w:rPr>
              <w:t xml:space="preserve">completes an online </w:t>
            </w:r>
            <w:r w:rsidR="000F1FAA" w:rsidRPr="008228B1">
              <w:rPr>
                <w:rFonts w:ascii="Century Gothic" w:hAnsi="Century Gothic"/>
                <w:sz w:val="22"/>
                <w:szCs w:val="22"/>
                <w:lang w:val="en-ZA"/>
              </w:rPr>
              <w:t>"</w:t>
            </w:r>
            <w:r w:rsidR="00B3493F" w:rsidRPr="008228B1">
              <w:rPr>
                <w:rFonts w:ascii="Century Gothic" w:hAnsi="Century Gothic"/>
                <w:sz w:val="22"/>
                <w:szCs w:val="22"/>
                <w:lang w:val="en-ZA"/>
              </w:rPr>
              <w:t>Letter of I</w:t>
            </w:r>
            <w:r w:rsidRPr="008228B1">
              <w:rPr>
                <w:rFonts w:ascii="Century Gothic" w:hAnsi="Century Gothic"/>
                <w:sz w:val="22"/>
                <w:szCs w:val="22"/>
                <w:lang w:val="en-ZA"/>
              </w:rPr>
              <w:t>ntent to apply for accreditation</w:t>
            </w:r>
            <w:r w:rsidR="000F1FAA" w:rsidRPr="008228B1">
              <w:rPr>
                <w:rFonts w:ascii="Century Gothic" w:hAnsi="Century Gothic"/>
                <w:sz w:val="22"/>
                <w:szCs w:val="22"/>
                <w:lang w:val="en-ZA"/>
              </w:rPr>
              <w:t xml:space="preserve">" </w:t>
            </w:r>
            <w:r w:rsidR="002A6FB5" w:rsidRPr="008228B1">
              <w:rPr>
                <w:rFonts w:ascii="Century Gothic" w:hAnsi="Century Gothic"/>
                <w:sz w:val="22"/>
                <w:szCs w:val="22"/>
                <w:lang w:val="en-ZA"/>
              </w:rPr>
              <w:t xml:space="preserve">(LOI) </w:t>
            </w:r>
            <w:r w:rsidR="00B13FF2" w:rsidRPr="008228B1">
              <w:rPr>
                <w:rFonts w:ascii="Century Gothic" w:hAnsi="Century Gothic"/>
                <w:sz w:val="22"/>
                <w:szCs w:val="22"/>
                <w:lang w:val="en-ZA"/>
              </w:rPr>
              <w:t xml:space="preserve">found on the Umalusi website: </w:t>
            </w:r>
            <w:hyperlink r:id="rId12" w:history="1">
              <w:r w:rsidR="00B13FF2" w:rsidRPr="008228B1">
                <w:rPr>
                  <w:rStyle w:val="Hyperlink"/>
                  <w:rFonts w:ascii="Century Gothic" w:hAnsi="Century Gothic"/>
                  <w:color w:val="auto"/>
                  <w:sz w:val="22"/>
                  <w:szCs w:val="22"/>
                  <w:lang w:val="en-ZA"/>
                </w:rPr>
                <w:t>www.umalusi.org.za</w:t>
              </w:r>
            </w:hyperlink>
            <w:r w:rsidR="00B13FF2" w:rsidRPr="008228B1">
              <w:rPr>
                <w:rFonts w:ascii="Century Gothic" w:hAnsi="Century Gothic"/>
                <w:sz w:val="22"/>
                <w:szCs w:val="22"/>
                <w:lang w:val="en-ZA"/>
              </w:rPr>
              <w:t xml:space="preserve"> </w:t>
            </w:r>
            <w:r w:rsidR="000F1FAA" w:rsidRPr="008228B1">
              <w:rPr>
                <w:rFonts w:ascii="Century Gothic" w:hAnsi="Century Gothic"/>
                <w:sz w:val="22"/>
                <w:szCs w:val="22"/>
                <w:lang w:val="en-ZA"/>
              </w:rPr>
              <w:t>"</w:t>
            </w:r>
            <w:r w:rsidR="009F789F" w:rsidRPr="008228B1">
              <w:rPr>
                <w:rFonts w:ascii="Century Gothic" w:hAnsi="Century Gothic"/>
                <w:sz w:val="22"/>
                <w:szCs w:val="22"/>
                <w:lang w:val="en-ZA"/>
              </w:rPr>
              <w:t>Apply for Accreditation</w:t>
            </w:r>
            <w:r w:rsidR="000F1FAA" w:rsidRPr="008228B1">
              <w:rPr>
                <w:rFonts w:ascii="Century Gothic" w:hAnsi="Century Gothic"/>
                <w:sz w:val="22"/>
                <w:szCs w:val="22"/>
                <w:lang w:val="en-ZA"/>
              </w:rPr>
              <w:t>";</w:t>
            </w:r>
          </w:p>
          <w:p w14:paraId="2F698B10" w14:textId="1BBD2686" w:rsidR="002A6FB5" w:rsidRPr="008228B1" w:rsidRDefault="002A6FB5" w:rsidP="00423BC3">
            <w:pPr>
              <w:numPr>
                <w:ilvl w:val="1"/>
                <w:numId w:val="21"/>
              </w:numPr>
              <w:spacing w:after="160" w:line="276" w:lineRule="auto"/>
              <w:ind w:left="325" w:hanging="325"/>
              <w:jc w:val="both"/>
              <w:rPr>
                <w:rFonts w:ascii="Century Gothic" w:hAnsi="Century Gothic"/>
                <w:sz w:val="22"/>
                <w:szCs w:val="22"/>
                <w:lang w:val="en-ZA"/>
              </w:rPr>
            </w:pPr>
            <w:r w:rsidRPr="008228B1">
              <w:rPr>
                <w:rFonts w:ascii="Century Gothic" w:hAnsi="Century Gothic"/>
                <w:sz w:val="22"/>
                <w:szCs w:val="22"/>
                <w:lang w:val="en-ZA"/>
              </w:rPr>
              <w:t xml:space="preserve">An invoice </w:t>
            </w:r>
            <w:r w:rsidR="001872EB" w:rsidRPr="008228B1">
              <w:rPr>
                <w:rFonts w:ascii="Century Gothic" w:hAnsi="Century Gothic"/>
                <w:sz w:val="22"/>
                <w:szCs w:val="22"/>
                <w:lang w:val="en-ZA"/>
              </w:rPr>
              <w:t xml:space="preserve">for processing the LOI </w:t>
            </w:r>
            <w:r w:rsidRPr="008228B1">
              <w:rPr>
                <w:rFonts w:ascii="Century Gothic" w:hAnsi="Century Gothic"/>
                <w:sz w:val="22"/>
                <w:szCs w:val="22"/>
                <w:lang w:val="en-ZA"/>
              </w:rPr>
              <w:t xml:space="preserve">is </w:t>
            </w:r>
            <w:r w:rsidR="001872EB" w:rsidRPr="008228B1">
              <w:rPr>
                <w:rFonts w:ascii="Century Gothic" w:hAnsi="Century Gothic"/>
                <w:sz w:val="22"/>
                <w:szCs w:val="22"/>
                <w:lang w:val="en-ZA"/>
              </w:rPr>
              <w:t>generated on the online system and can be printed from the system</w:t>
            </w:r>
            <w:r w:rsidRPr="008228B1">
              <w:rPr>
                <w:rFonts w:ascii="Century Gothic" w:hAnsi="Century Gothic"/>
                <w:sz w:val="22"/>
                <w:szCs w:val="22"/>
                <w:lang w:val="en-ZA"/>
              </w:rPr>
              <w:t xml:space="preserve">;  </w:t>
            </w:r>
          </w:p>
          <w:p w14:paraId="7F08B3A2" w14:textId="474323FA" w:rsidR="00F72822" w:rsidRPr="008228B1" w:rsidRDefault="002A6FB5" w:rsidP="00423BC3">
            <w:pPr>
              <w:numPr>
                <w:ilvl w:val="1"/>
                <w:numId w:val="21"/>
              </w:numPr>
              <w:spacing w:after="160" w:line="276" w:lineRule="auto"/>
              <w:ind w:left="325" w:hanging="325"/>
              <w:jc w:val="both"/>
              <w:rPr>
                <w:rFonts w:ascii="Century Gothic" w:hAnsi="Century Gothic"/>
                <w:sz w:val="22"/>
                <w:szCs w:val="22"/>
                <w:lang w:val="en-ZA"/>
              </w:rPr>
            </w:pPr>
            <w:r w:rsidRPr="008228B1">
              <w:rPr>
                <w:rFonts w:ascii="Century Gothic" w:hAnsi="Century Gothic"/>
                <w:sz w:val="22"/>
                <w:szCs w:val="22"/>
                <w:lang w:val="en-ZA"/>
              </w:rPr>
              <w:t xml:space="preserve">Once payment is verified, </w:t>
            </w:r>
            <w:r w:rsidR="00FF3035" w:rsidRPr="008228B1">
              <w:rPr>
                <w:rFonts w:ascii="Century Gothic" w:hAnsi="Century Gothic"/>
                <w:sz w:val="22"/>
                <w:szCs w:val="22"/>
                <w:lang w:val="en-ZA"/>
              </w:rPr>
              <w:t xml:space="preserve">Umalusi </w:t>
            </w:r>
            <w:r w:rsidR="00B65995" w:rsidRPr="008228B1">
              <w:rPr>
                <w:rFonts w:ascii="Century Gothic" w:hAnsi="Century Gothic"/>
                <w:sz w:val="22"/>
                <w:szCs w:val="22"/>
                <w:lang w:val="en-ZA"/>
              </w:rPr>
              <w:t>screens</w:t>
            </w:r>
            <w:r w:rsidR="00FF3035" w:rsidRPr="008228B1">
              <w:rPr>
                <w:rFonts w:ascii="Century Gothic" w:hAnsi="Century Gothic"/>
                <w:sz w:val="22"/>
                <w:szCs w:val="22"/>
                <w:lang w:val="en-ZA"/>
              </w:rPr>
              <w:t xml:space="preserve"> the applicant's expr</w:t>
            </w:r>
            <w:r w:rsidR="001872EB" w:rsidRPr="008228B1">
              <w:rPr>
                <w:rFonts w:ascii="Century Gothic" w:hAnsi="Century Gothic"/>
                <w:sz w:val="22"/>
                <w:szCs w:val="22"/>
                <w:lang w:val="en-ZA"/>
              </w:rPr>
              <w:t>ession of intent and approves</w:t>
            </w:r>
            <w:r w:rsidR="00B13FF2" w:rsidRPr="008228B1">
              <w:rPr>
                <w:rFonts w:ascii="Century Gothic" w:hAnsi="Century Gothic"/>
                <w:sz w:val="22"/>
                <w:szCs w:val="22"/>
                <w:lang w:val="en-ZA"/>
              </w:rPr>
              <w:t xml:space="preserve"> or </w:t>
            </w:r>
            <w:r w:rsidR="00FF3035" w:rsidRPr="008228B1">
              <w:rPr>
                <w:rFonts w:ascii="Century Gothic" w:hAnsi="Century Gothic"/>
                <w:sz w:val="22"/>
                <w:szCs w:val="22"/>
                <w:lang w:val="en-ZA"/>
              </w:rPr>
              <w:t xml:space="preserve">rejects </w:t>
            </w:r>
            <w:r w:rsidR="00D8448A" w:rsidRPr="008228B1">
              <w:rPr>
                <w:rFonts w:ascii="Century Gothic" w:hAnsi="Century Gothic"/>
                <w:sz w:val="22"/>
                <w:szCs w:val="22"/>
                <w:lang w:val="en-ZA"/>
              </w:rPr>
              <w:t>it or</w:t>
            </w:r>
            <w:r w:rsidR="00B13FF2" w:rsidRPr="008228B1">
              <w:rPr>
                <w:rFonts w:ascii="Century Gothic" w:hAnsi="Century Gothic"/>
                <w:sz w:val="22"/>
                <w:szCs w:val="22"/>
                <w:lang w:val="en-ZA"/>
              </w:rPr>
              <w:t xml:space="preserve"> requests further information</w:t>
            </w:r>
            <w:r w:rsidR="00E06B62" w:rsidRPr="008228B1">
              <w:rPr>
                <w:rFonts w:ascii="Century Gothic" w:hAnsi="Century Gothic"/>
                <w:sz w:val="22"/>
                <w:szCs w:val="22"/>
                <w:lang w:val="en-ZA"/>
              </w:rPr>
              <w:t>.</w:t>
            </w:r>
          </w:p>
        </w:tc>
      </w:tr>
      <w:tr w:rsidR="008228B1" w:rsidRPr="008228B1" w14:paraId="16EF69C9" w14:textId="77777777" w:rsidTr="0AF1E63E">
        <w:tc>
          <w:tcPr>
            <w:tcW w:w="567" w:type="dxa"/>
          </w:tcPr>
          <w:p w14:paraId="379DBB25" w14:textId="77777777" w:rsidR="00F72822" w:rsidRPr="008228B1" w:rsidRDefault="00B217E3" w:rsidP="00FF3035">
            <w:pPr>
              <w:spacing w:after="240"/>
              <w:jc w:val="both"/>
              <w:rPr>
                <w:rFonts w:ascii="Century Gothic" w:hAnsi="Century Gothic"/>
                <w:sz w:val="22"/>
                <w:szCs w:val="22"/>
              </w:rPr>
            </w:pPr>
            <w:r w:rsidRPr="008228B1">
              <w:rPr>
                <w:rFonts w:ascii="Century Gothic" w:hAnsi="Century Gothic"/>
                <w:sz w:val="22"/>
                <w:szCs w:val="22"/>
              </w:rPr>
              <w:t>1.</w:t>
            </w:r>
            <w:r w:rsidR="00F72822" w:rsidRPr="008228B1">
              <w:rPr>
                <w:rFonts w:ascii="Century Gothic" w:hAnsi="Century Gothic"/>
                <w:sz w:val="22"/>
                <w:szCs w:val="22"/>
              </w:rPr>
              <w:t>2</w:t>
            </w:r>
          </w:p>
        </w:tc>
        <w:tc>
          <w:tcPr>
            <w:tcW w:w="2042" w:type="dxa"/>
          </w:tcPr>
          <w:p w14:paraId="39213EED" w14:textId="44BA9912" w:rsidR="00F72822" w:rsidRPr="008228B1" w:rsidRDefault="00F72822" w:rsidP="00D52B63">
            <w:pPr>
              <w:spacing w:after="240" w:line="276" w:lineRule="auto"/>
              <w:rPr>
                <w:rFonts w:ascii="Century Gothic" w:hAnsi="Century Gothic"/>
                <w:sz w:val="22"/>
                <w:szCs w:val="22"/>
              </w:rPr>
            </w:pPr>
            <w:r w:rsidRPr="008228B1">
              <w:rPr>
                <w:rFonts w:ascii="Century Gothic" w:hAnsi="Century Gothic"/>
                <w:sz w:val="22"/>
                <w:szCs w:val="22"/>
              </w:rPr>
              <w:t xml:space="preserve">Attendance of a Quality </w:t>
            </w:r>
            <w:r w:rsidR="00543773" w:rsidRPr="008228B1">
              <w:rPr>
                <w:rFonts w:ascii="Century Gothic" w:hAnsi="Century Gothic"/>
                <w:sz w:val="22"/>
                <w:szCs w:val="22"/>
              </w:rPr>
              <w:t xml:space="preserve">Promotion (QP) </w:t>
            </w:r>
            <w:r w:rsidRPr="008228B1">
              <w:rPr>
                <w:rFonts w:ascii="Century Gothic" w:hAnsi="Century Gothic"/>
                <w:sz w:val="22"/>
                <w:szCs w:val="22"/>
              </w:rPr>
              <w:t>Meeting</w:t>
            </w:r>
          </w:p>
        </w:tc>
        <w:tc>
          <w:tcPr>
            <w:tcW w:w="7314" w:type="dxa"/>
          </w:tcPr>
          <w:p w14:paraId="4B77E4B0" w14:textId="427B98EE" w:rsidR="00B65995" w:rsidRPr="008228B1" w:rsidRDefault="00DC4809" w:rsidP="004C76C5">
            <w:pPr>
              <w:numPr>
                <w:ilvl w:val="1"/>
                <w:numId w:val="22"/>
              </w:numPr>
              <w:spacing w:line="276" w:lineRule="auto"/>
              <w:ind w:left="325" w:hanging="283"/>
              <w:jc w:val="both"/>
              <w:rPr>
                <w:rFonts w:ascii="Century Gothic" w:hAnsi="Century Gothic"/>
                <w:sz w:val="22"/>
                <w:szCs w:val="22"/>
              </w:rPr>
            </w:pPr>
            <w:r w:rsidRPr="008228B1">
              <w:rPr>
                <w:rFonts w:ascii="Century Gothic" w:hAnsi="Century Gothic"/>
                <w:sz w:val="22"/>
                <w:szCs w:val="22"/>
              </w:rPr>
              <w:t xml:space="preserve">All applicants must attend </w:t>
            </w:r>
            <w:r w:rsidR="00B35D7A" w:rsidRPr="008228B1">
              <w:rPr>
                <w:rFonts w:ascii="Century Gothic" w:hAnsi="Century Gothic"/>
                <w:sz w:val="22"/>
                <w:szCs w:val="22"/>
              </w:rPr>
              <w:t>a</w:t>
            </w:r>
            <w:r w:rsidRPr="008228B1">
              <w:rPr>
                <w:rFonts w:ascii="Century Gothic" w:hAnsi="Century Gothic"/>
                <w:sz w:val="22"/>
                <w:szCs w:val="22"/>
              </w:rPr>
              <w:t xml:space="preserve"> compulsory </w:t>
            </w:r>
            <w:r w:rsidR="00B35D7A" w:rsidRPr="008228B1">
              <w:rPr>
                <w:rFonts w:ascii="Century Gothic" w:hAnsi="Century Gothic"/>
                <w:sz w:val="22"/>
                <w:szCs w:val="22"/>
              </w:rPr>
              <w:t xml:space="preserve">online </w:t>
            </w:r>
            <w:r w:rsidRPr="008228B1">
              <w:rPr>
                <w:rFonts w:ascii="Century Gothic" w:hAnsi="Century Gothic"/>
                <w:sz w:val="22"/>
                <w:szCs w:val="22"/>
              </w:rPr>
              <w:t xml:space="preserve">Quality </w:t>
            </w:r>
            <w:r w:rsidR="00543773" w:rsidRPr="008228B1">
              <w:rPr>
                <w:rFonts w:ascii="Century Gothic" w:hAnsi="Century Gothic"/>
                <w:sz w:val="22"/>
                <w:szCs w:val="22"/>
              </w:rPr>
              <w:t>Promotion (QP)</w:t>
            </w:r>
            <w:r w:rsidR="00D95520" w:rsidRPr="008228B1">
              <w:rPr>
                <w:rFonts w:ascii="Century Gothic" w:hAnsi="Century Gothic"/>
                <w:sz w:val="22"/>
                <w:szCs w:val="22"/>
              </w:rPr>
              <w:t xml:space="preserve"> </w:t>
            </w:r>
            <w:r w:rsidR="00E06B62" w:rsidRPr="008228B1">
              <w:rPr>
                <w:rFonts w:ascii="Century Gothic" w:hAnsi="Century Gothic"/>
                <w:sz w:val="22"/>
                <w:szCs w:val="22"/>
              </w:rPr>
              <w:t xml:space="preserve">meeting </w:t>
            </w:r>
            <w:r w:rsidR="00E57241" w:rsidRPr="008228B1">
              <w:rPr>
                <w:rFonts w:ascii="Century Gothic" w:hAnsi="Century Gothic"/>
                <w:sz w:val="22"/>
                <w:szCs w:val="22"/>
              </w:rPr>
              <w:t>before</w:t>
            </w:r>
            <w:r w:rsidRPr="008228B1">
              <w:rPr>
                <w:rFonts w:ascii="Century Gothic" w:hAnsi="Century Gothic"/>
                <w:sz w:val="22"/>
                <w:szCs w:val="22"/>
              </w:rPr>
              <w:t xml:space="preserve"> completing their self-evaluation report</w:t>
            </w:r>
            <w:r w:rsidR="00B65995" w:rsidRPr="008228B1">
              <w:rPr>
                <w:rFonts w:ascii="Century Gothic" w:hAnsi="Century Gothic"/>
                <w:sz w:val="22"/>
                <w:szCs w:val="22"/>
              </w:rPr>
              <w:t xml:space="preserve"> (application)</w:t>
            </w:r>
            <w:r w:rsidRPr="008228B1">
              <w:rPr>
                <w:rFonts w:ascii="Century Gothic" w:hAnsi="Century Gothic"/>
                <w:sz w:val="22"/>
                <w:szCs w:val="22"/>
              </w:rPr>
              <w:t xml:space="preserve">. These </w:t>
            </w:r>
            <w:r w:rsidR="00E06B62" w:rsidRPr="008228B1">
              <w:rPr>
                <w:rFonts w:ascii="Century Gothic" w:hAnsi="Century Gothic"/>
                <w:sz w:val="22"/>
                <w:szCs w:val="22"/>
              </w:rPr>
              <w:t xml:space="preserve">meetings </w:t>
            </w:r>
            <w:r w:rsidRPr="008228B1">
              <w:rPr>
                <w:rFonts w:ascii="Century Gothic" w:hAnsi="Century Gothic"/>
                <w:sz w:val="22"/>
                <w:szCs w:val="22"/>
              </w:rPr>
              <w:t>are meant to ensure that applicants are fully aware of</w:t>
            </w:r>
            <w:r w:rsidR="00E57241" w:rsidRPr="008228B1">
              <w:rPr>
                <w:rFonts w:ascii="Century Gothic" w:hAnsi="Century Gothic"/>
                <w:sz w:val="22"/>
                <w:szCs w:val="22"/>
              </w:rPr>
              <w:t xml:space="preserve"> the following</w:t>
            </w:r>
            <w:r w:rsidR="00B65995" w:rsidRPr="008228B1">
              <w:rPr>
                <w:rFonts w:ascii="Century Gothic" w:hAnsi="Century Gothic"/>
                <w:sz w:val="22"/>
                <w:szCs w:val="22"/>
              </w:rPr>
              <w:t>:</w:t>
            </w:r>
          </w:p>
          <w:p w14:paraId="518CFE91" w14:textId="1152414B" w:rsidR="00B65995" w:rsidRPr="008228B1" w:rsidRDefault="00B65995" w:rsidP="0073325D">
            <w:pPr>
              <w:numPr>
                <w:ilvl w:val="0"/>
                <w:numId w:val="29"/>
              </w:numPr>
              <w:spacing w:line="276" w:lineRule="auto"/>
              <w:jc w:val="both"/>
              <w:rPr>
                <w:rFonts w:ascii="Century Gothic" w:hAnsi="Century Gothic"/>
                <w:sz w:val="22"/>
                <w:szCs w:val="22"/>
              </w:rPr>
            </w:pPr>
            <w:r w:rsidRPr="008228B1">
              <w:rPr>
                <w:rFonts w:ascii="Century Gothic" w:hAnsi="Century Gothic"/>
                <w:sz w:val="22"/>
                <w:szCs w:val="22"/>
              </w:rPr>
              <w:t>How to comp</w:t>
            </w:r>
            <w:r w:rsidR="00067464" w:rsidRPr="008228B1">
              <w:rPr>
                <w:rFonts w:ascii="Century Gothic" w:hAnsi="Century Gothic"/>
                <w:sz w:val="22"/>
                <w:szCs w:val="22"/>
              </w:rPr>
              <w:t>l</w:t>
            </w:r>
            <w:r w:rsidRPr="008228B1">
              <w:rPr>
                <w:rFonts w:ascii="Century Gothic" w:hAnsi="Century Gothic"/>
                <w:sz w:val="22"/>
                <w:szCs w:val="22"/>
              </w:rPr>
              <w:t xml:space="preserve">ete </w:t>
            </w:r>
            <w:r w:rsidR="0073325D" w:rsidRPr="008228B1">
              <w:rPr>
                <w:rFonts w:ascii="Century Gothic" w:hAnsi="Century Gothic"/>
                <w:sz w:val="22"/>
                <w:szCs w:val="22"/>
              </w:rPr>
              <w:t xml:space="preserve">the self-evaluation (which constitutes </w:t>
            </w:r>
            <w:r w:rsidRPr="008228B1">
              <w:rPr>
                <w:rFonts w:ascii="Century Gothic" w:hAnsi="Century Gothic"/>
                <w:sz w:val="22"/>
                <w:szCs w:val="22"/>
              </w:rPr>
              <w:t>an application</w:t>
            </w:r>
            <w:r w:rsidR="0073325D" w:rsidRPr="008228B1">
              <w:rPr>
                <w:rFonts w:ascii="Century Gothic" w:hAnsi="Century Gothic"/>
                <w:sz w:val="22"/>
                <w:szCs w:val="22"/>
              </w:rPr>
              <w:t>)</w:t>
            </w:r>
            <w:r w:rsidR="00D155D1" w:rsidRPr="008228B1">
              <w:rPr>
                <w:rFonts w:ascii="Century Gothic" w:hAnsi="Century Gothic"/>
                <w:sz w:val="22"/>
                <w:szCs w:val="22"/>
              </w:rPr>
              <w:t>;</w:t>
            </w:r>
          </w:p>
          <w:p w14:paraId="290ED738" w14:textId="77777777" w:rsidR="00B65995" w:rsidRPr="008228B1" w:rsidRDefault="00B65995" w:rsidP="0073325D">
            <w:pPr>
              <w:numPr>
                <w:ilvl w:val="0"/>
                <w:numId w:val="29"/>
              </w:numPr>
              <w:spacing w:line="276" w:lineRule="auto"/>
              <w:jc w:val="both"/>
              <w:rPr>
                <w:rFonts w:ascii="Century Gothic" w:hAnsi="Century Gothic"/>
                <w:sz w:val="22"/>
                <w:szCs w:val="22"/>
              </w:rPr>
            </w:pPr>
            <w:r w:rsidRPr="008228B1">
              <w:rPr>
                <w:rFonts w:ascii="Century Gothic" w:hAnsi="Century Gothic"/>
                <w:sz w:val="22"/>
                <w:szCs w:val="22"/>
              </w:rPr>
              <w:t>The evidence required</w:t>
            </w:r>
            <w:r w:rsidR="00D155D1" w:rsidRPr="008228B1">
              <w:rPr>
                <w:rFonts w:ascii="Century Gothic" w:hAnsi="Century Gothic"/>
                <w:sz w:val="22"/>
                <w:szCs w:val="22"/>
              </w:rPr>
              <w:t>;</w:t>
            </w:r>
          </w:p>
          <w:p w14:paraId="39635151" w14:textId="1AA6A96C" w:rsidR="00DC4809" w:rsidRPr="008228B1" w:rsidRDefault="00A21863" w:rsidP="0073325D">
            <w:pPr>
              <w:numPr>
                <w:ilvl w:val="0"/>
                <w:numId w:val="29"/>
              </w:numPr>
              <w:spacing w:line="276" w:lineRule="auto"/>
              <w:jc w:val="both"/>
              <w:rPr>
                <w:rFonts w:ascii="Century Gothic" w:hAnsi="Century Gothic"/>
                <w:sz w:val="22"/>
                <w:szCs w:val="22"/>
              </w:rPr>
            </w:pPr>
            <w:r w:rsidRPr="008228B1">
              <w:rPr>
                <w:rFonts w:ascii="Century Gothic" w:hAnsi="Century Gothic"/>
                <w:sz w:val="22"/>
                <w:szCs w:val="22"/>
              </w:rPr>
              <w:t>An overview of what</w:t>
            </w:r>
            <w:r w:rsidR="0073325D" w:rsidRPr="008228B1">
              <w:rPr>
                <w:rFonts w:ascii="Century Gothic" w:hAnsi="Century Gothic"/>
                <w:sz w:val="22"/>
                <w:szCs w:val="22"/>
              </w:rPr>
              <w:t xml:space="preserve"> to expect for</w:t>
            </w:r>
            <w:r w:rsidR="00DC4809" w:rsidRPr="008228B1">
              <w:rPr>
                <w:rFonts w:ascii="Century Gothic" w:hAnsi="Century Gothic"/>
                <w:sz w:val="22"/>
                <w:szCs w:val="22"/>
              </w:rPr>
              <w:t xml:space="preserve"> the site visit</w:t>
            </w:r>
            <w:r w:rsidR="00D155D1" w:rsidRPr="008228B1">
              <w:rPr>
                <w:rFonts w:ascii="Century Gothic" w:hAnsi="Century Gothic"/>
                <w:sz w:val="22"/>
                <w:szCs w:val="22"/>
              </w:rPr>
              <w:t xml:space="preserve"> </w:t>
            </w:r>
            <w:r w:rsidRPr="008228B1">
              <w:rPr>
                <w:rFonts w:ascii="Century Gothic" w:hAnsi="Century Gothic"/>
                <w:sz w:val="22"/>
                <w:szCs w:val="22"/>
              </w:rPr>
              <w:t>(a pre</w:t>
            </w:r>
            <w:r w:rsidR="00E57241" w:rsidRPr="008228B1">
              <w:rPr>
                <w:rFonts w:ascii="Century Gothic" w:hAnsi="Century Gothic"/>
                <w:sz w:val="22"/>
                <w:szCs w:val="22"/>
              </w:rPr>
              <w:t>-</w:t>
            </w:r>
            <w:r w:rsidRPr="008228B1">
              <w:rPr>
                <w:rFonts w:ascii="Century Gothic" w:hAnsi="Century Gothic"/>
                <w:sz w:val="22"/>
                <w:szCs w:val="22"/>
              </w:rPr>
              <w:t>site visit meeting will be held closer to the time of the site visit);</w:t>
            </w:r>
            <w:r w:rsidR="00DC4809" w:rsidRPr="008228B1">
              <w:rPr>
                <w:rFonts w:ascii="Century Gothic" w:hAnsi="Century Gothic"/>
                <w:sz w:val="22"/>
                <w:szCs w:val="22"/>
              </w:rPr>
              <w:t xml:space="preserve"> </w:t>
            </w:r>
          </w:p>
          <w:p w14:paraId="32335F54" w14:textId="77777777" w:rsidR="00D155D1" w:rsidRPr="008228B1" w:rsidRDefault="00D155D1" w:rsidP="00423BC3">
            <w:pPr>
              <w:numPr>
                <w:ilvl w:val="0"/>
                <w:numId w:val="29"/>
              </w:numPr>
              <w:spacing w:after="160" w:line="276" w:lineRule="auto"/>
              <w:jc w:val="both"/>
              <w:rPr>
                <w:rFonts w:ascii="Century Gothic" w:hAnsi="Century Gothic"/>
                <w:sz w:val="22"/>
                <w:szCs w:val="22"/>
              </w:rPr>
            </w:pPr>
            <w:r w:rsidRPr="008228B1">
              <w:rPr>
                <w:rFonts w:ascii="Century Gothic" w:hAnsi="Century Gothic"/>
                <w:sz w:val="22"/>
                <w:szCs w:val="22"/>
              </w:rPr>
              <w:t>Fees applicable and payment methods.</w:t>
            </w:r>
          </w:p>
          <w:p w14:paraId="77DCD741" w14:textId="46ADD4D8" w:rsidR="00DC4809" w:rsidRPr="008228B1" w:rsidRDefault="00B35D7A" w:rsidP="00423BC3">
            <w:pPr>
              <w:numPr>
                <w:ilvl w:val="1"/>
                <w:numId w:val="22"/>
              </w:numPr>
              <w:spacing w:after="160" w:line="276" w:lineRule="auto"/>
              <w:ind w:left="325" w:hanging="283"/>
              <w:jc w:val="both"/>
              <w:rPr>
                <w:rFonts w:ascii="Century Gothic" w:hAnsi="Century Gothic"/>
                <w:sz w:val="22"/>
                <w:szCs w:val="22"/>
              </w:rPr>
            </w:pPr>
            <w:r w:rsidRPr="008228B1">
              <w:rPr>
                <w:rFonts w:ascii="Century Gothic" w:hAnsi="Century Gothic"/>
                <w:sz w:val="22"/>
                <w:szCs w:val="22"/>
              </w:rPr>
              <w:t>A</w:t>
            </w:r>
            <w:r w:rsidR="00DC4809" w:rsidRPr="008228B1">
              <w:rPr>
                <w:rFonts w:ascii="Century Gothic" w:hAnsi="Century Gothic"/>
                <w:sz w:val="22"/>
                <w:szCs w:val="22"/>
              </w:rPr>
              <w:t xml:space="preserve">ttendance </w:t>
            </w:r>
            <w:r w:rsidRPr="008228B1">
              <w:rPr>
                <w:rFonts w:ascii="Century Gothic" w:hAnsi="Century Gothic"/>
                <w:sz w:val="22"/>
                <w:szCs w:val="22"/>
              </w:rPr>
              <w:t>of</w:t>
            </w:r>
            <w:r w:rsidR="00DC4809" w:rsidRPr="008228B1">
              <w:rPr>
                <w:rFonts w:ascii="Century Gothic" w:hAnsi="Century Gothic"/>
                <w:sz w:val="22"/>
                <w:szCs w:val="22"/>
              </w:rPr>
              <w:t xml:space="preserve"> these meetings will be per invitation</w:t>
            </w:r>
            <w:r w:rsidR="00D155D1" w:rsidRPr="008228B1">
              <w:rPr>
                <w:rFonts w:ascii="Century Gothic" w:hAnsi="Century Gothic"/>
                <w:sz w:val="22"/>
                <w:szCs w:val="22"/>
              </w:rPr>
              <w:t xml:space="preserve"> only</w:t>
            </w:r>
            <w:r w:rsidR="00DC4809" w:rsidRPr="008228B1">
              <w:rPr>
                <w:rFonts w:ascii="Century Gothic" w:hAnsi="Century Gothic"/>
                <w:sz w:val="22"/>
                <w:szCs w:val="22"/>
              </w:rPr>
              <w:t xml:space="preserve">. </w:t>
            </w:r>
            <w:r w:rsidR="00DA3C35" w:rsidRPr="008228B1">
              <w:rPr>
                <w:rFonts w:ascii="Century Gothic" w:hAnsi="Century Gothic"/>
                <w:sz w:val="22"/>
                <w:szCs w:val="22"/>
              </w:rPr>
              <w:t>Applicants will be informed of the date and</w:t>
            </w:r>
            <w:r w:rsidR="00E57241" w:rsidRPr="008228B1">
              <w:rPr>
                <w:rFonts w:ascii="Century Gothic" w:hAnsi="Century Gothic"/>
                <w:sz w:val="22"/>
                <w:szCs w:val="22"/>
              </w:rPr>
              <w:t xml:space="preserve"> will be sent a link to join the online meeting once confirmation of attendance has been received</w:t>
            </w:r>
            <w:r w:rsidRPr="008228B1">
              <w:rPr>
                <w:rFonts w:ascii="Century Gothic" w:hAnsi="Century Gothic"/>
                <w:sz w:val="22"/>
                <w:szCs w:val="22"/>
              </w:rPr>
              <w:t>.</w:t>
            </w:r>
            <w:r w:rsidR="00DA3C35" w:rsidRPr="008228B1">
              <w:rPr>
                <w:rFonts w:ascii="Century Gothic" w:hAnsi="Century Gothic"/>
                <w:sz w:val="22"/>
                <w:szCs w:val="22"/>
              </w:rPr>
              <w:t xml:space="preserve"> </w:t>
            </w:r>
            <w:r w:rsidR="00DC4809" w:rsidRPr="008228B1">
              <w:rPr>
                <w:rFonts w:ascii="Century Gothic" w:hAnsi="Century Gothic"/>
                <w:sz w:val="22"/>
                <w:szCs w:val="22"/>
              </w:rPr>
              <w:t>Only the applicants who have submitted their online intent to apply for accreditation and whose letter of intent has been accepted will be invited.</w:t>
            </w:r>
          </w:p>
          <w:p w14:paraId="4ED77849" w14:textId="50095F1D" w:rsidR="00452A12" w:rsidRPr="008228B1" w:rsidRDefault="00DC4809" w:rsidP="00423BC3">
            <w:pPr>
              <w:numPr>
                <w:ilvl w:val="1"/>
                <w:numId w:val="22"/>
              </w:numPr>
              <w:spacing w:after="160" w:line="276" w:lineRule="auto"/>
              <w:ind w:left="325" w:hanging="283"/>
              <w:jc w:val="both"/>
              <w:rPr>
                <w:rFonts w:ascii="Century Gothic" w:hAnsi="Century Gothic"/>
                <w:sz w:val="22"/>
                <w:szCs w:val="22"/>
              </w:rPr>
            </w:pPr>
            <w:r w:rsidRPr="008228B1">
              <w:rPr>
                <w:rFonts w:ascii="Century Gothic" w:hAnsi="Century Gothic"/>
                <w:sz w:val="22"/>
                <w:szCs w:val="22"/>
              </w:rPr>
              <w:lastRenderedPageBreak/>
              <w:t>After attend</w:t>
            </w:r>
            <w:r w:rsidR="00AB3E71" w:rsidRPr="008228B1">
              <w:rPr>
                <w:rFonts w:ascii="Century Gothic" w:hAnsi="Century Gothic"/>
                <w:sz w:val="22"/>
                <w:szCs w:val="22"/>
              </w:rPr>
              <w:t>ing the QP meeting, the applicant will be granted access to the online self-evaluation instrument and will be invoiced to submit</w:t>
            </w:r>
            <w:r w:rsidRPr="008228B1">
              <w:rPr>
                <w:rFonts w:ascii="Century Gothic" w:hAnsi="Century Gothic"/>
                <w:sz w:val="22"/>
                <w:szCs w:val="22"/>
              </w:rPr>
              <w:t xml:space="preserve"> the self-evaluation</w:t>
            </w:r>
            <w:r w:rsidR="00DA3C35" w:rsidRPr="008228B1">
              <w:rPr>
                <w:rFonts w:ascii="Century Gothic" w:hAnsi="Century Gothic"/>
                <w:sz w:val="22"/>
                <w:szCs w:val="22"/>
              </w:rPr>
              <w:t xml:space="preserve"> report</w:t>
            </w:r>
            <w:r w:rsidRPr="008228B1">
              <w:rPr>
                <w:rFonts w:ascii="Century Gothic" w:hAnsi="Century Gothic"/>
                <w:sz w:val="22"/>
                <w:szCs w:val="22"/>
              </w:rPr>
              <w:t xml:space="preserve">. </w:t>
            </w:r>
          </w:p>
          <w:p w14:paraId="7E40CC6D" w14:textId="247270F3" w:rsidR="00425A53" w:rsidRPr="008228B1" w:rsidRDefault="00DC4809" w:rsidP="00B35D7A">
            <w:pPr>
              <w:numPr>
                <w:ilvl w:val="1"/>
                <w:numId w:val="22"/>
              </w:numPr>
              <w:spacing w:after="160" w:line="276" w:lineRule="auto"/>
              <w:ind w:left="325" w:hanging="283"/>
              <w:jc w:val="both"/>
              <w:rPr>
                <w:rFonts w:ascii="Century Gothic" w:hAnsi="Century Gothic"/>
                <w:sz w:val="22"/>
                <w:szCs w:val="22"/>
              </w:rPr>
            </w:pPr>
            <w:r w:rsidRPr="008228B1">
              <w:rPr>
                <w:rFonts w:ascii="Century Gothic" w:hAnsi="Century Gothic"/>
                <w:sz w:val="22"/>
                <w:szCs w:val="22"/>
              </w:rPr>
              <w:t>Applicants will also be granted access to the application guideline document that explain</w:t>
            </w:r>
            <w:r w:rsidR="00DA3C35" w:rsidRPr="008228B1">
              <w:rPr>
                <w:rFonts w:ascii="Century Gothic" w:hAnsi="Century Gothic"/>
                <w:sz w:val="22"/>
                <w:szCs w:val="22"/>
              </w:rPr>
              <w:t>s</w:t>
            </w:r>
            <w:r w:rsidRPr="008228B1">
              <w:rPr>
                <w:rFonts w:ascii="Century Gothic" w:hAnsi="Century Gothic"/>
                <w:sz w:val="22"/>
                <w:szCs w:val="22"/>
              </w:rPr>
              <w:t xml:space="preserve"> in detail what is expected, </w:t>
            </w:r>
            <w:r w:rsidR="00DA3C35" w:rsidRPr="008228B1">
              <w:rPr>
                <w:rFonts w:ascii="Century Gothic" w:hAnsi="Century Gothic"/>
                <w:sz w:val="22"/>
                <w:szCs w:val="22"/>
              </w:rPr>
              <w:t>particularly</w:t>
            </w:r>
            <w:r w:rsidRPr="008228B1">
              <w:rPr>
                <w:rFonts w:ascii="Century Gothic" w:hAnsi="Century Gothic"/>
                <w:sz w:val="22"/>
                <w:szCs w:val="22"/>
              </w:rPr>
              <w:t xml:space="preserve"> </w:t>
            </w:r>
            <w:r w:rsidR="00E04D00" w:rsidRPr="008228B1">
              <w:rPr>
                <w:rFonts w:ascii="Century Gothic" w:hAnsi="Century Gothic"/>
                <w:sz w:val="22"/>
                <w:szCs w:val="22"/>
              </w:rPr>
              <w:t>regarding</w:t>
            </w:r>
            <w:r w:rsidRPr="008228B1">
              <w:rPr>
                <w:rFonts w:ascii="Century Gothic" w:hAnsi="Century Gothic"/>
                <w:sz w:val="22"/>
                <w:szCs w:val="22"/>
              </w:rPr>
              <w:t xml:space="preserve"> the evidence required. </w:t>
            </w:r>
          </w:p>
        </w:tc>
      </w:tr>
      <w:tr w:rsidR="008228B1" w:rsidRPr="008228B1" w14:paraId="2E877F1C" w14:textId="77777777" w:rsidTr="0AF1E63E">
        <w:tc>
          <w:tcPr>
            <w:tcW w:w="567" w:type="dxa"/>
          </w:tcPr>
          <w:p w14:paraId="79BA04FB" w14:textId="77777777" w:rsidR="00F72822" w:rsidRPr="008228B1" w:rsidRDefault="00B217E3" w:rsidP="00FF3035">
            <w:pPr>
              <w:spacing w:after="240"/>
              <w:jc w:val="both"/>
              <w:rPr>
                <w:rFonts w:ascii="Century Gothic" w:hAnsi="Century Gothic"/>
                <w:sz w:val="22"/>
                <w:szCs w:val="22"/>
              </w:rPr>
            </w:pPr>
            <w:r w:rsidRPr="008228B1">
              <w:rPr>
                <w:rFonts w:ascii="Century Gothic" w:hAnsi="Century Gothic"/>
                <w:sz w:val="22"/>
                <w:szCs w:val="22"/>
              </w:rPr>
              <w:lastRenderedPageBreak/>
              <w:t>1.</w:t>
            </w:r>
            <w:r w:rsidR="00F72822" w:rsidRPr="008228B1">
              <w:rPr>
                <w:rFonts w:ascii="Century Gothic" w:hAnsi="Century Gothic"/>
                <w:sz w:val="22"/>
                <w:szCs w:val="22"/>
              </w:rPr>
              <w:t>3</w:t>
            </w:r>
          </w:p>
        </w:tc>
        <w:tc>
          <w:tcPr>
            <w:tcW w:w="2042" w:type="dxa"/>
          </w:tcPr>
          <w:p w14:paraId="705DFD87" w14:textId="77777777" w:rsidR="00F72822" w:rsidRPr="008228B1" w:rsidRDefault="00F72822" w:rsidP="00D52B63">
            <w:pPr>
              <w:spacing w:after="240" w:line="276" w:lineRule="auto"/>
              <w:rPr>
                <w:rFonts w:ascii="Century Gothic" w:hAnsi="Century Gothic"/>
                <w:sz w:val="22"/>
                <w:szCs w:val="22"/>
              </w:rPr>
            </w:pPr>
            <w:r w:rsidRPr="008228B1">
              <w:rPr>
                <w:rFonts w:ascii="Century Gothic" w:hAnsi="Century Gothic"/>
                <w:sz w:val="22"/>
                <w:szCs w:val="22"/>
              </w:rPr>
              <w:t>Submission of online Self-Evaluation report (E&amp;A IS 5A) and Portfolio of Evidence</w:t>
            </w:r>
          </w:p>
        </w:tc>
        <w:tc>
          <w:tcPr>
            <w:tcW w:w="7314" w:type="dxa"/>
          </w:tcPr>
          <w:p w14:paraId="60D4170E" w14:textId="00E21781" w:rsidR="001517D0" w:rsidRPr="008228B1" w:rsidRDefault="00452A12" w:rsidP="00423BC3">
            <w:pPr>
              <w:numPr>
                <w:ilvl w:val="1"/>
                <w:numId w:val="23"/>
              </w:numPr>
              <w:spacing w:after="160" w:line="276" w:lineRule="auto"/>
              <w:ind w:left="313" w:hanging="313"/>
              <w:jc w:val="both"/>
              <w:rPr>
                <w:rFonts w:ascii="Century Gothic" w:hAnsi="Century Gothic"/>
                <w:sz w:val="22"/>
                <w:szCs w:val="22"/>
              </w:rPr>
            </w:pPr>
            <w:r w:rsidRPr="008228B1">
              <w:rPr>
                <w:rFonts w:ascii="Century Gothic" w:hAnsi="Century Gothic"/>
                <w:sz w:val="22"/>
                <w:szCs w:val="22"/>
              </w:rPr>
              <w:t xml:space="preserve">Once the self-evaluation invoice has been paid and </w:t>
            </w:r>
            <w:r w:rsidR="009057C1" w:rsidRPr="008228B1">
              <w:rPr>
                <w:rFonts w:ascii="Century Gothic" w:hAnsi="Century Gothic"/>
                <w:sz w:val="22"/>
                <w:szCs w:val="22"/>
              </w:rPr>
              <w:t>payment verified</w:t>
            </w:r>
            <w:r w:rsidRPr="008228B1">
              <w:rPr>
                <w:rFonts w:ascii="Century Gothic" w:hAnsi="Century Gothic"/>
                <w:sz w:val="22"/>
                <w:szCs w:val="22"/>
              </w:rPr>
              <w:t xml:space="preserve">, applicants will be </w:t>
            </w:r>
            <w:r w:rsidR="009057C1" w:rsidRPr="008228B1">
              <w:rPr>
                <w:rFonts w:ascii="Century Gothic" w:hAnsi="Century Gothic"/>
                <w:sz w:val="22"/>
                <w:szCs w:val="22"/>
              </w:rPr>
              <w:t>able</w:t>
            </w:r>
            <w:r w:rsidRPr="008228B1">
              <w:rPr>
                <w:rFonts w:ascii="Century Gothic" w:hAnsi="Century Gothic"/>
                <w:sz w:val="22"/>
                <w:szCs w:val="22"/>
              </w:rPr>
              <w:t xml:space="preserve"> to submit their self-evaluation </w:t>
            </w:r>
            <w:r w:rsidR="009057C1" w:rsidRPr="008228B1">
              <w:rPr>
                <w:rFonts w:ascii="Century Gothic" w:hAnsi="Century Gothic"/>
                <w:sz w:val="22"/>
                <w:szCs w:val="22"/>
              </w:rPr>
              <w:t xml:space="preserve">report </w:t>
            </w:r>
            <w:r w:rsidRPr="008228B1">
              <w:rPr>
                <w:rFonts w:ascii="Century Gothic" w:hAnsi="Century Gothic"/>
                <w:sz w:val="22"/>
                <w:szCs w:val="22"/>
              </w:rPr>
              <w:t xml:space="preserve">and the required evidence on </w:t>
            </w:r>
            <w:proofErr w:type="spellStart"/>
            <w:r w:rsidR="000F1FAA" w:rsidRPr="008228B1">
              <w:rPr>
                <w:rFonts w:ascii="Century Gothic" w:hAnsi="Century Gothic"/>
                <w:sz w:val="22"/>
                <w:szCs w:val="22"/>
              </w:rPr>
              <w:t>Umalusi's</w:t>
            </w:r>
            <w:proofErr w:type="spellEnd"/>
            <w:r w:rsidR="000F1FAA" w:rsidRPr="008228B1">
              <w:rPr>
                <w:rFonts w:ascii="Century Gothic" w:hAnsi="Century Gothic"/>
                <w:sz w:val="22"/>
                <w:szCs w:val="22"/>
              </w:rPr>
              <w:t xml:space="preserve"> </w:t>
            </w:r>
            <w:r w:rsidRPr="008228B1">
              <w:rPr>
                <w:rFonts w:ascii="Century Gothic" w:hAnsi="Century Gothic"/>
                <w:sz w:val="22"/>
                <w:szCs w:val="22"/>
              </w:rPr>
              <w:t xml:space="preserve">online system. </w:t>
            </w:r>
          </w:p>
          <w:p w14:paraId="43856D65" w14:textId="0CD2B6D8" w:rsidR="009057C1" w:rsidRPr="008228B1" w:rsidRDefault="00452A12" w:rsidP="00423BC3">
            <w:pPr>
              <w:numPr>
                <w:ilvl w:val="1"/>
                <w:numId w:val="23"/>
              </w:numPr>
              <w:spacing w:after="160" w:line="276" w:lineRule="auto"/>
              <w:ind w:left="313" w:hanging="313"/>
              <w:jc w:val="both"/>
              <w:rPr>
                <w:rFonts w:ascii="Century Gothic" w:hAnsi="Century Gothic"/>
                <w:sz w:val="22"/>
                <w:szCs w:val="22"/>
              </w:rPr>
            </w:pPr>
            <w:r w:rsidRPr="008228B1">
              <w:rPr>
                <w:rFonts w:ascii="Century Gothic" w:hAnsi="Century Gothic"/>
                <w:sz w:val="22"/>
                <w:szCs w:val="22"/>
              </w:rPr>
              <w:t>If the evidence</w:t>
            </w:r>
            <w:r w:rsidR="00DC52C8" w:rsidRPr="008228B1">
              <w:rPr>
                <w:rFonts w:ascii="Century Gothic" w:hAnsi="Century Gothic"/>
                <w:sz w:val="22"/>
                <w:szCs w:val="22"/>
              </w:rPr>
              <w:t xml:space="preserve"> submitted is </w:t>
            </w:r>
            <w:r w:rsidR="00DD50D8" w:rsidRPr="008228B1">
              <w:rPr>
                <w:rFonts w:ascii="Century Gothic" w:hAnsi="Century Gothic"/>
                <w:sz w:val="22"/>
                <w:szCs w:val="22"/>
              </w:rPr>
              <w:t>in</w:t>
            </w:r>
            <w:r w:rsidR="00DC52C8" w:rsidRPr="008228B1">
              <w:rPr>
                <w:rFonts w:ascii="Century Gothic" w:hAnsi="Century Gothic"/>
                <w:sz w:val="22"/>
                <w:szCs w:val="22"/>
              </w:rPr>
              <w:t xml:space="preserve">sufficient or does not meet the requirements, </w:t>
            </w:r>
            <w:r w:rsidRPr="008228B1">
              <w:rPr>
                <w:rFonts w:ascii="Century Gothic" w:hAnsi="Century Gothic"/>
                <w:sz w:val="22"/>
                <w:szCs w:val="22"/>
              </w:rPr>
              <w:t xml:space="preserve">the self-evaluation report will be returned to the applicant to rework and resubmit with the correct evidence. </w:t>
            </w:r>
            <w:r w:rsidR="001517D0" w:rsidRPr="008228B1">
              <w:rPr>
                <w:rFonts w:ascii="Century Gothic" w:hAnsi="Century Gothic"/>
                <w:sz w:val="22"/>
                <w:szCs w:val="22"/>
              </w:rPr>
              <w:t>An additional fee is payable on each resubmission.</w:t>
            </w:r>
          </w:p>
          <w:p w14:paraId="70C29873" w14:textId="77777777" w:rsidR="00F61414" w:rsidRPr="008228B1" w:rsidRDefault="00452A12" w:rsidP="00423BC3">
            <w:pPr>
              <w:numPr>
                <w:ilvl w:val="1"/>
                <w:numId w:val="23"/>
              </w:numPr>
              <w:spacing w:after="160" w:line="276" w:lineRule="auto"/>
              <w:ind w:left="313" w:hanging="313"/>
              <w:jc w:val="both"/>
              <w:rPr>
                <w:rFonts w:ascii="Century Gothic" w:hAnsi="Century Gothic"/>
                <w:sz w:val="22"/>
                <w:szCs w:val="22"/>
              </w:rPr>
            </w:pPr>
            <w:r w:rsidRPr="008228B1">
              <w:rPr>
                <w:rFonts w:ascii="Century Gothic" w:hAnsi="Century Gothic"/>
                <w:sz w:val="22"/>
                <w:szCs w:val="22"/>
              </w:rPr>
              <w:t xml:space="preserve">Only two resubmissions will be </w:t>
            </w:r>
            <w:r w:rsidR="00F61414" w:rsidRPr="008228B1">
              <w:rPr>
                <w:rFonts w:ascii="Century Gothic" w:hAnsi="Century Gothic"/>
                <w:sz w:val="22"/>
                <w:szCs w:val="22"/>
              </w:rPr>
              <w:t>permitted</w:t>
            </w:r>
            <w:r w:rsidR="009057C1" w:rsidRPr="008228B1">
              <w:rPr>
                <w:rFonts w:ascii="Century Gothic" w:hAnsi="Century Gothic"/>
                <w:sz w:val="22"/>
                <w:szCs w:val="22"/>
              </w:rPr>
              <w:t xml:space="preserve">. </w:t>
            </w:r>
            <w:r w:rsidRPr="008228B1">
              <w:rPr>
                <w:rFonts w:ascii="Century Gothic" w:hAnsi="Century Gothic"/>
                <w:sz w:val="22"/>
                <w:szCs w:val="22"/>
              </w:rPr>
              <w:t xml:space="preserve"> </w:t>
            </w:r>
          </w:p>
          <w:p w14:paraId="745F6F08" w14:textId="3B8434CA" w:rsidR="00F72822" w:rsidRPr="008228B1" w:rsidRDefault="009057C1" w:rsidP="00423BC3">
            <w:pPr>
              <w:numPr>
                <w:ilvl w:val="1"/>
                <w:numId w:val="23"/>
              </w:numPr>
              <w:spacing w:after="160" w:line="276" w:lineRule="auto"/>
              <w:ind w:left="313" w:hanging="313"/>
              <w:jc w:val="both"/>
              <w:rPr>
                <w:rFonts w:ascii="Century Gothic" w:hAnsi="Century Gothic"/>
                <w:sz w:val="22"/>
                <w:szCs w:val="22"/>
              </w:rPr>
            </w:pPr>
            <w:r w:rsidRPr="008228B1">
              <w:rPr>
                <w:rFonts w:ascii="Century Gothic" w:hAnsi="Century Gothic"/>
                <w:sz w:val="22"/>
                <w:szCs w:val="22"/>
              </w:rPr>
              <w:t xml:space="preserve">If </w:t>
            </w:r>
            <w:r w:rsidR="00452A12" w:rsidRPr="008228B1">
              <w:rPr>
                <w:rFonts w:ascii="Century Gothic" w:hAnsi="Century Gothic"/>
                <w:sz w:val="22"/>
                <w:szCs w:val="22"/>
              </w:rPr>
              <w:t>there is no improvement</w:t>
            </w:r>
            <w:r w:rsidRPr="008228B1">
              <w:rPr>
                <w:rFonts w:ascii="Century Gothic" w:hAnsi="Century Gothic"/>
                <w:sz w:val="22"/>
                <w:szCs w:val="22"/>
              </w:rPr>
              <w:t xml:space="preserve"> after the second resubmission</w:t>
            </w:r>
            <w:r w:rsidR="00452A12" w:rsidRPr="008228B1">
              <w:rPr>
                <w:rFonts w:ascii="Century Gothic" w:hAnsi="Century Gothic"/>
                <w:sz w:val="22"/>
                <w:szCs w:val="22"/>
              </w:rPr>
              <w:t>, the entire submission will be rejected.</w:t>
            </w:r>
            <w:r w:rsidRPr="008228B1">
              <w:rPr>
                <w:rFonts w:ascii="Century Gothic" w:hAnsi="Century Gothic"/>
                <w:sz w:val="22"/>
                <w:szCs w:val="22"/>
              </w:rPr>
              <w:t xml:space="preserve"> </w:t>
            </w:r>
            <w:r w:rsidR="00452A12" w:rsidRPr="008228B1">
              <w:rPr>
                <w:rFonts w:ascii="Century Gothic" w:hAnsi="Century Gothic"/>
                <w:sz w:val="22"/>
                <w:szCs w:val="22"/>
              </w:rPr>
              <w:t xml:space="preserve">The applicant will then be required to make a new application and pay for the new application from the beginning of the process. </w:t>
            </w:r>
            <w:r w:rsidR="00F61414" w:rsidRPr="008228B1">
              <w:rPr>
                <w:rFonts w:ascii="Century Gothic" w:hAnsi="Century Gothic"/>
                <w:sz w:val="22"/>
                <w:szCs w:val="22"/>
              </w:rPr>
              <w:t>On reapplication</w:t>
            </w:r>
            <w:r w:rsidR="00DD50D8" w:rsidRPr="008228B1">
              <w:rPr>
                <w:rFonts w:ascii="Century Gothic" w:hAnsi="Century Gothic"/>
                <w:sz w:val="22"/>
                <w:szCs w:val="22"/>
              </w:rPr>
              <w:t>,</w:t>
            </w:r>
            <w:r w:rsidR="00F61414" w:rsidRPr="008228B1">
              <w:rPr>
                <w:rFonts w:ascii="Century Gothic" w:hAnsi="Century Gothic"/>
                <w:sz w:val="22"/>
                <w:szCs w:val="22"/>
              </w:rPr>
              <w:t xml:space="preserve"> there will be no access to the documents previously uploaded.</w:t>
            </w:r>
          </w:p>
          <w:p w14:paraId="6C13AD35" w14:textId="1455A62F" w:rsidR="00166DCE" w:rsidRPr="008228B1" w:rsidRDefault="00285B88" w:rsidP="00251398">
            <w:pPr>
              <w:numPr>
                <w:ilvl w:val="1"/>
                <w:numId w:val="23"/>
              </w:numPr>
              <w:spacing w:after="160" w:line="276" w:lineRule="auto"/>
              <w:ind w:left="313" w:hanging="313"/>
              <w:jc w:val="both"/>
              <w:rPr>
                <w:rFonts w:ascii="Century Gothic" w:hAnsi="Century Gothic"/>
                <w:sz w:val="22"/>
                <w:szCs w:val="22"/>
              </w:rPr>
            </w:pPr>
            <w:r w:rsidRPr="008228B1">
              <w:rPr>
                <w:rFonts w:ascii="Century Gothic" w:hAnsi="Century Gothic"/>
                <w:sz w:val="22"/>
                <w:szCs w:val="22"/>
              </w:rPr>
              <w:t xml:space="preserve">A school is considered </w:t>
            </w:r>
            <w:r w:rsidR="00DD50D8" w:rsidRPr="008228B1">
              <w:rPr>
                <w:rFonts w:ascii="Century Gothic" w:hAnsi="Century Gothic"/>
                <w:sz w:val="22"/>
                <w:szCs w:val="22"/>
              </w:rPr>
              <w:t>to have made</w:t>
            </w:r>
            <w:r w:rsidRPr="008228B1">
              <w:rPr>
                <w:rFonts w:ascii="Century Gothic" w:hAnsi="Century Gothic"/>
                <w:sz w:val="22"/>
                <w:szCs w:val="22"/>
              </w:rPr>
              <w:t xml:space="preserve"> an application for accreditation </w:t>
            </w:r>
            <w:r w:rsidR="00F96991" w:rsidRPr="008228B1">
              <w:rPr>
                <w:rFonts w:ascii="Century Gothic" w:hAnsi="Century Gothic"/>
                <w:sz w:val="22"/>
                <w:szCs w:val="22"/>
              </w:rPr>
              <w:t xml:space="preserve">once a self-evaluation </w:t>
            </w:r>
            <w:r w:rsidR="00166DCE" w:rsidRPr="008228B1">
              <w:rPr>
                <w:rFonts w:ascii="Century Gothic" w:hAnsi="Century Gothic"/>
                <w:sz w:val="22"/>
                <w:szCs w:val="22"/>
              </w:rPr>
              <w:t>report meeting the requirements has been submitted.</w:t>
            </w:r>
          </w:p>
          <w:p w14:paraId="0C337E78" w14:textId="1AE2697B" w:rsidR="00425A53" w:rsidRPr="008228B1" w:rsidRDefault="00315911" w:rsidP="003942CE">
            <w:pPr>
              <w:numPr>
                <w:ilvl w:val="1"/>
                <w:numId w:val="23"/>
              </w:numPr>
              <w:spacing w:after="160" w:line="276" w:lineRule="auto"/>
              <w:ind w:left="313" w:hanging="313"/>
              <w:jc w:val="both"/>
              <w:rPr>
                <w:rFonts w:ascii="Century Gothic" w:hAnsi="Century Gothic"/>
                <w:sz w:val="22"/>
                <w:szCs w:val="22"/>
              </w:rPr>
            </w:pPr>
            <w:r w:rsidRPr="0AF1E63E">
              <w:rPr>
                <w:rFonts w:ascii="Century Gothic" w:hAnsi="Century Gothic"/>
                <w:sz w:val="22"/>
                <w:szCs w:val="22"/>
              </w:rPr>
              <w:t xml:space="preserve">Schools compliant with </w:t>
            </w:r>
            <w:proofErr w:type="spellStart"/>
            <w:r w:rsidRPr="0AF1E63E">
              <w:rPr>
                <w:rFonts w:ascii="Century Gothic" w:hAnsi="Century Gothic"/>
                <w:sz w:val="22"/>
                <w:szCs w:val="22"/>
              </w:rPr>
              <w:t>Umalusi’s</w:t>
            </w:r>
            <w:proofErr w:type="spellEnd"/>
            <w:r w:rsidR="00E5582B" w:rsidRPr="0AF1E63E">
              <w:rPr>
                <w:rFonts w:ascii="Century Gothic" w:hAnsi="Century Gothic"/>
                <w:sz w:val="22"/>
                <w:szCs w:val="22"/>
              </w:rPr>
              <w:t xml:space="preserve"> processes as at </w:t>
            </w:r>
            <w:r w:rsidR="2277D932" w:rsidRPr="0AF1E63E">
              <w:rPr>
                <w:rFonts w:ascii="Century Gothic" w:hAnsi="Century Gothic"/>
                <w:sz w:val="22"/>
                <w:szCs w:val="22"/>
              </w:rPr>
              <w:t>30 June</w:t>
            </w:r>
            <w:r w:rsidR="00B311E9" w:rsidRPr="0AF1E63E">
              <w:rPr>
                <w:rFonts w:ascii="Century Gothic" w:hAnsi="Century Gothic"/>
                <w:sz w:val="22"/>
                <w:szCs w:val="22"/>
              </w:rPr>
              <w:t xml:space="preserve"> </w:t>
            </w:r>
            <w:r w:rsidR="00DB2D6D" w:rsidRPr="0AF1E63E">
              <w:rPr>
                <w:rFonts w:ascii="Century Gothic" w:hAnsi="Century Gothic"/>
                <w:sz w:val="22"/>
                <w:szCs w:val="22"/>
              </w:rPr>
              <w:t xml:space="preserve">each year </w:t>
            </w:r>
            <w:r w:rsidR="00B311E9" w:rsidRPr="0AF1E63E">
              <w:rPr>
                <w:rFonts w:ascii="Century Gothic" w:hAnsi="Century Gothic"/>
                <w:sz w:val="22"/>
                <w:szCs w:val="22"/>
              </w:rPr>
              <w:t xml:space="preserve">will be reported to the provincial </w:t>
            </w:r>
            <w:r w:rsidR="006215CB" w:rsidRPr="0AF1E63E">
              <w:rPr>
                <w:rFonts w:ascii="Century Gothic" w:hAnsi="Century Gothic"/>
                <w:sz w:val="22"/>
                <w:szCs w:val="22"/>
              </w:rPr>
              <w:t xml:space="preserve">education </w:t>
            </w:r>
            <w:r w:rsidR="00B311E9" w:rsidRPr="0AF1E63E">
              <w:rPr>
                <w:rFonts w:ascii="Century Gothic" w:hAnsi="Century Gothic"/>
                <w:sz w:val="22"/>
                <w:szCs w:val="22"/>
              </w:rPr>
              <w:t xml:space="preserve">departments and </w:t>
            </w:r>
            <w:r w:rsidR="008C05A5" w:rsidRPr="0AF1E63E">
              <w:rPr>
                <w:rFonts w:ascii="Century Gothic" w:hAnsi="Century Gothic"/>
                <w:sz w:val="22"/>
                <w:szCs w:val="22"/>
              </w:rPr>
              <w:t>private</w:t>
            </w:r>
            <w:r w:rsidR="00FE4A7A" w:rsidRPr="0AF1E63E">
              <w:rPr>
                <w:rFonts w:ascii="Century Gothic" w:hAnsi="Century Gothic"/>
                <w:sz w:val="22"/>
                <w:szCs w:val="22"/>
              </w:rPr>
              <w:t xml:space="preserve"> </w:t>
            </w:r>
            <w:r w:rsidR="00B311E9" w:rsidRPr="0AF1E63E">
              <w:rPr>
                <w:rFonts w:ascii="Century Gothic" w:hAnsi="Century Gothic"/>
                <w:sz w:val="22"/>
                <w:szCs w:val="22"/>
              </w:rPr>
              <w:t xml:space="preserve">assessment bodies. </w:t>
            </w:r>
            <w:r w:rsidR="00774615" w:rsidRPr="0AF1E63E">
              <w:rPr>
                <w:rFonts w:ascii="Century Gothic" w:hAnsi="Century Gothic"/>
                <w:sz w:val="22"/>
                <w:szCs w:val="22"/>
              </w:rPr>
              <w:t xml:space="preserve">The assessment bodies consult these lists in considering applications for registration </w:t>
            </w:r>
            <w:r w:rsidR="00B311E9" w:rsidRPr="0AF1E63E">
              <w:rPr>
                <w:rFonts w:ascii="Century Gothic" w:hAnsi="Century Gothic"/>
                <w:sz w:val="22"/>
                <w:szCs w:val="22"/>
              </w:rPr>
              <w:t xml:space="preserve">as examination centres for the </w:t>
            </w:r>
            <w:r w:rsidR="008E31BB" w:rsidRPr="0AF1E63E">
              <w:rPr>
                <w:rFonts w:ascii="Century Gothic" w:hAnsi="Century Gothic"/>
                <w:sz w:val="22"/>
                <w:szCs w:val="22"/>
              </w:rPr>
              <w:t>following year.</w:t>
            </w:r>
            <w:r w:rsidR="004334FF" w:rsidRPr="0AF1E63E">
              <w:rPr>
                <w:rFonts w:ascii="Century Gothic" w:hAnsi="Century Gothic"/>
                <w:sz w:val="22"/>
                <w:szCs w:val="22"/>
              </w:rPr>
              <w:t xml:space="preserve"> </w:t>
            </w:r>
          </w:p>
        </w:tc>
      </w:tr>
      <w:tr w:rsidR="008228B1" w:rsidRPr="008228B1" w14:paraId="2D61D9A8" w14:textId="77777777" w:rsidTr="0AF1E63E">
        <w:tc>
          <w:tcPr>
            <w:tcW w:w="567" w:type="dxa"/>
          </w:tcPr>
          <w:p w14:paraId="1F2433E2" w14:textId="77777777" w:rsidR="00F72822" w:rsidRPr="008228B1" w:rsidRDefault="00B217E3" w:rsidP="00FF3035">
            <w:pPr>
              <w:spacing w:after="240"/>
              <w:jc w:val="both"/>
              <w:rPr>
                <w:rFonts w:ascii="Century Gothic" w:hAnsi="Century Gothic"/>
                <w:sz w:val="22"/>
                <w:szCs w:val="22"/>
              </w:rPr>
            </w:pPr>
            <w:r w:rsidRPr="008228B1">
              <w:rPr>
                <w:rFonts w:ascii="Century Gothic" w:hAnsi="Century Gothic"/>
                <w:sz w:val="22"/>
                <w:szCs w:val="22"/>
              </w:rPr>
              <w:t>1.</w:t>
            </w:r>
            <w:r w:rsidR="00E447DB" w:rsidRPr="008228B1">
              <w:rPr>
                <w:rFonts w:ascii="Century Gothic" w:hAnsi="Century Gothic"/>
                <w:sz w:val="22"/>
                <w:szCs w:val="22"/>
              </w:rPr>
              <w:t>4</w:t>
            </w:r>
          </w:p>
        </w:tc>
        <w:tc>
          <w:tcPr>
            <w:tcW w:w="2042" w:type="dxa"/>
          </w:tcPr>
          <w:p w14:paraId="4AE72F5B" w14:textId="77777777" w:rsidR="00F72822" w:rsidRPr="008228B1" w:rsidRDefault="00F72822" w:rsidP="00FF3035">
            <w:pPr>
              <w:spacing w:after="240"/>
              <w:jc w:val="both"/>
              <w:rPr>
                <w:rFonts w:ascii="Century Gothic" w:hAnsi="Century Gothic"/>
                <w:sz w:val="22"/>
                <w:szCs w:val="22"/>
              </w:rPr>
            </w:pPr>
            <w:r w:rsidRPr="008228B1">
              <w:rPr>
                <w:rFonts w:ascii="Century Gothic" w:hAnsi="Century Gothic"/>
                <w:sz w:val="22"/>
                <w:szCs w:val="22"/>
              </w:rPr>
              <w:t>Site verification visit</w:t>
            </w:r>
          </w:p>
        </w:tc>
        <w:tc>
          <w:tcPr>
            <w:tcW w:w="7314" w:type="dxa"/>
          </w:tcPr>
          <w:p w14:paraId="22109020" w14:textId="439302C5" w:rsidR="00E447DB" w:rsidRPr="008228B1" w:rsidRDefault="007876CC" w:rsidP="00423BC3">
            <w:pPr>
              <w:numPr>
                <w:ilvl w:val="1"/>
                <w:numId w:val="24"/>
              </w:numPr>
              <w:spacing w:after="160" w:line="276" w:lineRule="auto"/>
              <w:ind w:left="312" w:hanging="312"/>
              <w:jc w:val="both"/>
              <w:rPr>
                <w:rFonts w:ascii="Century Gothic" w:hAnsi="Century Gothic"/>
                <w:sz w:val="22"/>
                <w:szCs w:val="22"/>
              </w:rPr>
            </w:pPr>
            <w:r w:rsidRPr="008228B1">
              <w:rPr>
                <w:rFonts w:ascii="Century Gothic" w:hAnsi="Century Gothic"/>
                <w:sz w:val="22"/>
                <w:szCs w:val="22"/>
              </w:rPr>
              <w:t xml:space="preserve">When </w:t>
            </w:r>
            <w:r w:rsidR="00E447DB" w:rsidRPr="008228B1">
              <w:rPr>
                <w:rFonts w:ascii="Century Gothic" w:hAnsi="Century Gothic"/>
                <w:sz w:val="22"/>
                <w:szCs w:val="22"/>
              </w:rPr>
              <w:t xml:space="preserve">the self-evaluation report meets the </w:t>
            </w:r>
            <w:r w:rsidR="00A57060" w:rsidRPr="008228B1">
              <w:rPr>
                <w:rFonts w:ascii="Century Gothic" w:hAnsi="Century Gothic"/>
                <w:sz w:val="22"/>
                <w:szCs w:val="22"/>
              </w:rPr>
              <w:t xml:space="preserve">minimum </w:t>
            </w:r>
            <w:r w:rsidR="00E447DB" w:rsidRPr="008228B1">
              <w:rPr>
                <w:rFonts w:ascii="Century Gothic" w:hAnsi="Century Gothic"/>
                <w:sz w:val="22"/>
                <w:szCs w:val="22"/>
              </w:rPr>
              <w:t>requirements</w:t>
            </w:r>
            <w:r w:rsidR="005810A4" w:rsidRPr="008228B1">
              <w:rPr>
                <w:rFonts w:ascii="Century Gothic" w:hAnsi="Century Gothic"/>
                <w:sz w:val="22"/>
                <w:szCs w:val="22"/>
              </w:rPr>
              <w:t>,</w:t>
            </w:r>
            <w:r w:rsidR="00E447DB" w:rsidRPr="008228B1">
              <w:rPr>
                <w:rFonts w:ascii="Century Gothic" w:hAnsi="Century Gothic"/>
                <w:sz w:val="22"/>
                <w:szCs w:val="22"/>
              </w:rPr>
              <w:t xml:space="preserve"> the applicant will receive an invoice for the next phase of the accreditation process</w:t>
            </w:r>
            <w:r w:rsidR="00A57060" w:rsidRPr="008228B1">
              <w:rPr>
                <w:rFonts w:ascii="Century Gothic" w:hAnsi="Century Gothic"/>
                <w:sz w:val="22"/>
                <w:szCs w:val="22"/>
              </w:rPr>
              <w:t xml:space="preserve">, </w:t>
            </w:r>
            <w:r w:rsidR="002933B6" w:rsidRPr="008228B1">
              <w:rPr>
                <w:rFonts w:ascii="Century Gothic" w:hAnsi="Century Gothic"/>
                <w:sz w:val="22"/>
                <w:szCs w:val="22"/>
              </w:rPr>
              <w:t xml:space="preserve">the </w:t>
            </w:r>
            <w:r w:rsidR="00E447DB" w:rsidRPr="008228B1">
              <w:rPr>
                <w:rFonts w:ascii="Century Gothic" w:hAnsi="Century Gothic"/>
                <w:sz w:val="22"/>
                <w:szCs w:val="22"/>
              </w:rPr>
              <w:t xml:space="preserve">site visit. </w:t>
            </w:r>
            <w:r w:rsidR="002933B6" w:rsidRPr="008228B1">
              <w:rPr>
                <w:rFonts w:ascii="Century Gothic" w:hAnsi="Century Gothic"/>
                <w:sz w:val="22"/>
                <w:szCs w:val="22"/>
              </w:rPr>
              <w:t>Th</w:t>
            </w:r>
            <w:r w:rsidR="005810A4" w:rsidRPr="008228B1">
              <w:rPr>
                <w:rFonts w:ascii="Century Gothic" w:hAnsi="Century Gothic"/>
                <w:sz w:val="22"/>
                <w:szCs w:val="22"/>
              </w:rPr>
              <w:t xml:space="preserve">e site visit </w:t>
            </w:r>
            <w:r w:rsidR="002933B6" w:rsidRPr="008228B1">
              <w:rPr>
                <w:rFonts w:ascii="Century Gothic" w:hAnsi="Century Gothic"/>
                <w:sz w:val="22"/>
                <w:szCs w:val="22"/>
              </w:rPr>
              <w:t xml:space="preserve">may be online or </w:t>
            </w:r>
            <w:r w:rsidR="00445061" w:rsidRPr="008228B1">
              <w:rPr>
                <w:rFonts w:ascii="Century Gothic" w:hAnsi="Century Gothic"/>
                <w:sz w:val="22"/>
                <w:szCs w:val="22"/>
              </w:rPr>
              <w:t>a physical site visit.</w:t>
            </w:r>
          </w:p>
          <w:p w14:paraId="7075DBD6" w14:textId="37C64810" w:rsidR="00E447DB" w:rsidRPr="008228B1" w:rsidRDefault="00445061" w:rsidP="00423BC3">
            <w:pPr>
              <w:numPr>
                <w:ilvl w:val="1"/>
                <w:numId w:val="24"/>
              </w:numPr>
              <w:spacing w:after="160" w:line="276" w:lineRule="auto"/>
              <w:ind w:left="313" w:hanging="313"/>
              <w:jc w:val="both"/>
              <w:rPr>
                <w:rFonts w:ascii="Century Gothic" w:hAnsi="Century Gothic"/>
                <w:sz w:val="22"/>
                <w:szCs w:val="22"/>
              </w:rPr>
            </w:pPr>
            <w:r w:rsidRPr="008228B1">
              <w:rPr>
                <w:rFonts w:ascii="Century Gothic" w:hAnsi="Century Gothic"/>
                <w:sz w:val="22"/>
                <w:szCs w:val="22"/>
              </w:rPr>
              <w:t>A</w:t>
            </w:r>
            <w:r w:rsidR="00E447DB" w:rsidRPr="008228B1">
              <w:rPr>
                <w:rFonts w:ascii="Century Gothic" w:hAnsi="Century Gothic"/>
                <w:sz w:val="22"/>
                <w:szCs w:val="22"/>
              </w:rPr>
              <w:t xml:space="preserve"> site visit will only take place once the requisite site visit fee </w:t>
            </w:r>
            <w:r w:rsidR="00471C90" w:rsidRPr="008228B1">
              <w:rPr>
                <w:rFonts w:ascii="Century Gothic" w:hAnsi="Century Gothic"/>
                <w:sz w:val="22"/>
                <w:szCs w:val="22"/>
              </w:rPr>
              <w:t xml:space="preserve">has been </w:t>
            </w:r>
            <w:r w:rsidR="00E447DB" w:rsidRPr="008228B1">
              <w:rPr>
                <w:rFonts w:ascii="Century Gothic" w:hAnsi="Century Gothic"/>
                <w:sz w:val="22"/>
                <w:szCs w:val="22"/>
              </w:rPr>
              <w:t xml:space="preserve">paid. </w:t>
            </w:r>
          </w:p>
          <w:p w14:paraId="00C4761E" w14:textId="77777777" w:rsidR="00914CC0" w:rsidRPr="008228B1" w:rsidRDefault="00914CC0" w:rsidP="00914CC0">
            <w:pPr>
              <w:numPr>
                <w:ilvl w:val="1"/>
                <w:numId w:val="24"/>
              </w:numPr>
              <w:spacing w:after="160" w:line="276" w:lineRule="auto"/>
              <w:ind w:left="312" w:hanging="312"/>
              <w:jc w:val="both"/>
              <w:rPr>
                <w:rFonts w:ascii="Century Gothic" w:hAnsi="Century Gothic"/>
                <w:sz w:val="22"/>
                <w:szCs w:val="22"/>
              </w:rPr>
            </w:pPr>
            <w:r w:rsidRPr="008228B1">
              <w:rPr>
                <w:rFonts w:ascii="Century Gothic" w:hAnsi="Century Gothic"/>
                <w:sz w:val="22"/>
                <w:szCs w:val="22"/>
              </w:rPr>
              <w:t>An unannounced confirmation physical site visit may take place after an online site visit.</w:t>
            </w:r>
          </w:p>
          <w:p w14:paraId="747F9421" w14:textId="2C0AE692" w:rsidR="00E447DB" w:rsidRPr="008228B1" w:rsidRDefault="00E447DB" w:rsidP="00423BC3">
            <w:pPr>
              <w:numPr>
                <w:ilvl w:val="1"/>
                <w:numId w:val="24"/>
              </w:numPr>
              <w:spacing w:after="160" w:line="276" w:lineRule="auto"/>
              <w:ind w:left="313" w:hanging="313"/>
              <w:jc w:val="both"/>
              <w:rPr>
                <w:rFonts w:ascii="Century Gothic" w:hAnsi="Century Gothic"/>
                <w:sz w:val="22"/>
                <w:szCs w:val="22"/>
              </w:rPr>
            </w:pPr>
            <w:r w:rsidRPr="008228B1">
              <w:rPr>
                <w:rFonts w:ascii="Century Gothic" w:hAnsi="Century Gothic"/>
                <w:sz w:val="22"/>
                <w:szCs w:val="22"/>
              </w:rPr>
              <w:t xml:space="preserve">Applicants who request a delay of the site visit will retain the status of </w:t>
            </w:r>
            <w:r w:rsidR="000F1FAA" w:rsidRPr="008228B1">
              <w:rPr>
                <w:rFonts w:ascii="Century Gothic" w:hAnsi="Century Gothic"/>
                <w:sz w:val="22"/>
                <w:szCs w:val="22"/>
              </w:rPr>
              <w:t>"</w:t>
            </w:r>
            <w:r w:rsidRPr="008228B1">
              <w:rPr>
                <w:rFonts w:ascii="Century Gothic" w:hAnsi="Century Gothic"/>
                <w:sz w:val="22"/>
                <w:szCs w:val="22"/>
              </w:rPr>
              <w:t>unaccredited</w:t>
            </w:r>
            <w:r w:rsidR="000F1FAA" w:rsidRPr="008228B1">
              <w:rPr>
                <w:rFonts w:ascii="Century Gothic" w:hAnsi="Century Gothic"/>
                <w:sz w:val="22"/>
                <w:szCs w:val="22"/>
              </w:rPr>
              <w:t xml:space="preserve">" </w:t>
            </w:r>
            <w:r w:rsidRPr="008228B1">
              <w:rPr>
                <w:rFonts w:ascii="Century Gothic" w:hAnsi="Century Gothic"/>
                <w:sz w:val="22"/>
                <w:szCs w:val="22"/>
              </w:rPr>
              <w:t xml:space="preserve">until they are found </w:t>
            </w:r>
            <w:r w:rsidR="00445061" w:rsidRPr="008228B1">
              <w:rPr>
                <w:rFonts w:ascii="Century Gothic" w:hAnsi="Century Gothic"/>
                <w:sz w:val="22"/>
                <w:szCs w:val="22"/>
              </w:rPr>
              <w:t xml:space="preserve">to be </w:t>
            </w:r>
            <w:r w:rsidRPr="008228B1">
              <w:rPr>
                <w:rFonts w:ascii="Century Gothic" w:hAnsi="Century Gothic"/>
                <w:sz w:val="22"/>
                <w:szCs w:val="22"/>
              </w:rPr>
              <w:t xml:space="preserve">compliant with the accreditation criteria. </w:t>
            </w:r>
          </w:p>
          <w:p w14:paraId="1FC8AD8F" w14:textId="589F5317" w:rsidR="00F72822" w:rsidRPr="008228B1" w:rsidRDefault="000312FD" w:rsidP="00423BC3">
            <w:pPr>
              <w:numPr>
                <w:ilvl w:val="1"/>
                <w:numId w:val="24"/>
              </w:numPr>
              <w:spacing w:after="160" w:line="276" w:lineRule="auto"/>
              <w:ind w:left="313" w:hanging="313"/>
              <w:jc w:val="both"/>
              <w:rPr>
                <w:rFonts w:ascii="Century Gothic" w:hAnsi="Century Gothic"/>
                <w:sz w:val="22"/>
                <w:szCs w:val="22"/>
              </w:rPr>
            </w:pPr>
            <w:r w:rsidRPr="008228B1">
              <w:rPr>
                <w:rFonts w:ascii="Century Gothic" w:hAnsi="Century Gothic"/>
                <w:sz w:val="22"/>
                <w:szCs w:val="22"/>
              </w:rPr>
              <w:lastRenderedPageBreak/>
              <w:t xml:space="preserve">A delay in the site visit </w:t>
            </w:r>
            <w:r w:rsidR="00DE79E9" w:rsidRPr="008228B1">
              <w:rPr>
                <w:rFonts w:ascii="Century Gothic" w:hAnsi="Century Gothic"/>
                <w:sz w:val="22"/>
                <w:szCs w:val="22"/>
              </w:rPr>
              <w:t>(</w:t>
            </w:r>
            <w:r w:rsidRPr="008228B1">
              <w:rPr>
                <w:rFonts w:ascii="Century Gothic" w:hAnsi="Century Gothic"/>
                <w:sz w:val="22"/>
                <w:szCs w:val="22"/>
              </w:rPr>
              <w:t>caused by the school</w:t>
            </w:r>
            <w:r w:rsidR="00DE79E9" w:rsidRPr="008228B1">
              <w:rPr>
                <w:rFonts w:ascii="Century Gothic" w:hAnsi="Century Gothic"/>
                <w:sz w:val="22"/>
                <w:szCs w:val="22"/>
              </w:rPr>
              <w:t>)</w:t>
            </w:r>
            <w:r w:rsidRPr="008228B1">
              <w:rPr>
                <w:rFonts w:ascii="Century Gothic" w:hAnsi="Century Gothic"/>
                <w:sz w:val="22"/>
                <w:szCs w:val="22"/>
              </w:rPr>
              <w:t xml:space="preserve"> of more than </w:t>
            </w:r>
            <w:r w:rsidR="005810A4" w:rsidRPr="008228B1">
              <w:rPr>
                <w:rFonts w:ascii="Century Gothic" w:hAnsi="Century Gothic"/>
                <w:sz w:val="22"/>
                <w:szCs w:val="22"/>
              </w:rPr>
              <w:t xml:space="preserve">six </w:t>
            </w:r>
            <w:r w:rsidRPr="008228B1">
              <w:rPr>
                <w:rFonts w:ascii="Century Gothic" w:hAnsi="Century Gothic"/>
                <w:sz w:val="22"/>
                <w:szCs w:val="22"/>
              </w:rPr>
              <w:t>months will lead to the lapse of the application, with no refund of costs and no access to the documents previously submitted.</w:t>
            </w:r>
          </w:p>
          <w:p w14:paraId="5D62ABB3" w14:textId="734381F4" w:rsidR="0073325D" w:rsidRPr="008228B1" w:rsidRDefault="0073325D" w:rsidP="00423BC3">
            <w:pPr>
              <w:numPr>
                <w:ilvl w:val="1"/>
                <w:numId w:val="24"/>
              </w:numPr>
              <w:spacing w:after="160" w:line="276" w:lineRule="auto"/>
              <w:ind w:left="313" w:hanging="313"/>
              <w:jc w:val="both"/>
              <w:rPr>
                <w:rFonts w:ascii="Century Gothic" w:hAnsi="Century Gothic"/>
                <w:sz w:val="22"/>
                <w:szCs w:val="22"/>
              </w:rPr>
            </w:pPr>
            <w:r w:rsidRPr="008228B1">
              <w:rPr>
                <w:rFonts w:ascii="Century Gothic" w:hAnsi="Century Gothic"/>
                <w:sz w:val="22"/>
                <w:szCs w:val="22"/>
              </w:rPr>
              <w:t xml:space="preserve">An online pre-site visit meeting will be held </w:t>
            </w:r>
            <w:r w:rsidR="005810A4" w:rsidRPr="008228B1">
              <w:rPr>
                <w:rFonts w:ascii="Century Gothic" w:hAnsi="Century Gothic"/>
                <w:sz w:val="22"/>
                <w:szCs w:val="22"/>
              </w:rPr>
              <w:t>before</w:t>
            </w:r>
            <w:r w:rsidRPr="008228B1">
              <w:rPr>
                <w:rFonts w:ascii="Century Gothic" w:hAnsi="Century Gothic"/>
                <w:sz w:val="22"/>
                <w:szCs w:val="22"/>
              </w:rPr>
              <w:t xml:space="preserve"> </w:t>
            </w:r>
            <w:r w:rsidR="00A21863" w:rsidRPr="008228B1">
              <w:rPr>
                <w:rFonts w:ascii="Century Gothic" w:hAnsi="Century Gothic"/>
                <w:sz w:val="22"/>
                <w:szCs w:val="22"/>
              </w:rPr>
              <w:t xml:space="preserve">an </w:t>
            </w:r>
            <w:r w:rsidRPr="008228B1">
              <w:rPr>
                <w:rFonts w:ascii="Century Gothic" w:hAnsi="Century Gothic"/>
                <w:sz w:val="22"/>
                <w:szCs w:val="22"/>
              </w:rPr>
              <w:t>online</w:t>
            </w:r>
            <w:r w:rsidR="00A21863" w:rsidRPr="008228B1">
              <w:rPr>
                <w:rFonts w:ascii="Century Gothic" w:hAnsi="Century Gothic"/>
                <w:sz w:val="22"/>
                <w:szCs w:val="22"/>
              </w:rPr>
              <w:t xml:space="preserve"> site visit. The programme for the site visit and all logistical requirements will be explained during the pre-site visit meeting.</w:t>
            </w:r>
            <w:r w:rsidRPr="008228B1">
              <w:rPr>
                <w:rFonts w:ascii="Century Gothic" w:hAnsi="Century Gothic"/>
                <w:sz w:val="22"/>
                <w:szCs w:val="22"/>
              </w:rPr>
              <w:t xml:space="preserve"> </w:t>
            </w:r>
          </w:p>
        </w:tc>
      </w:tr>
      <w:tr w:rsidR="008228B1" w:rsidRPr="008228B1" w14:paraId="0161DEEF" w14:textId="77777777" w:rsidTr="0AF1E63E">
        <w:tc>
          <w:tcPr>
            <w:tcW w:w="567" w:type="dxa"/>
          </w:tcPr>
          <w:p w14:paraId="1DE7BD87" w14:textId="77777777" w:rsidR="00F72822" w:rsidRPr="008228B1" w:rsidRDefault="00B217E3" w:rsidP="00FF3035">
            <w:pPr>
              <w:spacing w:after="240"/>
              <w:jc w:val="both"/>
              <w:rPr>
                <w:rFonts w:ascii="Century Gothic" w:hAnsi="Century Gothic"/>
                <w:sz w:val="22"/>
                <w:szCs w:val="22"/>
              </w:rPr>
            </w:pPr>
            <w:r w:rsidRPr="008228B1">
              <w:rPr>
                <w:rFonts w:ascii="Century Gothic" w:hAnsi="Century Gothic"/>
                <w:sz w:val="22"/>
                <w:szCs w:val="22"/>
              </w:rPr>
              <w:lastRenderedPageBreak/>
              <w:t>1.5</w:t>
            </w:r>
          </w:p>
        </w:tc>
        <w:tc>
          <w:tcPr>
            <w:tcW w:w="2042" w:type="dxa"/>
          </w:tcPr>
          <w:p w14:paraId="5E5EA00F" w14:textId="77777777" w:rsidR="00F72822" w:rsidRPr="008228B1" w:rsidRDefault="00235145" w:rsidP="00EF1A9E">
            <w:pPr>
              <w:spacing w:after="240" w:line="276" w:lineRule="auto"/>
              <w:jc w:val="both"/>
              <w:rPr>
                <w:rFonts w:ascii="Century Gothic" w:hAnsi="Century Gothic"/>
                <w:sz w:val="22"/>
                <w:szCs w:val="22"/>
              </w:rPr>
            </w:pPr>
            <w:r w:rsidRPr="008228B1">
              <w:rPr>
                <w:rFonts w:ascii="Century Gothic" w:hAnsi="Century Gothic"/>
                <w:sz w:val="22"/>
                <w:szCs w:val="22"/>
              </w:rPr>
              <w:t>Accreditation report submitted to the Accreditation Committee of Council (ACC)</w:t>
            </w:r>
          </w:p>
        </w:tc>
        <w:tc>
          <w:tcPr>
            <w:tcW w:w="7314" w:type="dxa"/>
          </w:tcPr>
          <w:p w14:paraId="6F2F4C3E" w14:textId="7FDD5D5B" w:rsidR="00F72822" w:rsidRPr="008228B1" w:rsidRDefault="00CE0FCB" w:rsidP="00423BC3">
            <w:pPr>
              <w:numPr>
                <w:ilvl w:val="1"/>
                <w:numId w:val="25"/>
              </w:numPr>
              <w:spacing w:after="160" w:line="276" w:lineRule="auto"/>
              <w:ind w:left="313" w:hanging="283"/>
              <w:jc w:val="both"/>
              <w:rPr>
                <w:rFonts w:ascii="Century Gothic" w:hAnsi="Century Gothic"/>
                <w:sz w:val="22"/>
                <w:szCs w:val="22"/>
              </w:rPr>
            </w:pPr>
            <w:r w:rsidRPr="008228B1">
              <w:rPr>
                <w:rFonts w:ascii="Century Gothic" w:hAnsi="Century Gothic"/>
                <w:sz w:val="22"/>
                <w:szCs w:val="22"/>
              </w:rPr>
              <w:t>After a site visit</w:t>
            </w:r>
            <w:r w:rsidR="00AE6B01" w:rsidRPr="008228B1">
              <w:rPr>
                <w:rFonts w:ascii="Century Gothic" w:hAnsi="Century Gothic"/>
                <w:sz w:val="22"/>
                <w:szCs w:val="22"/>
              </w:rPr>
              <w:t>,</w:t>
            </w:r>
            <w:r w:rsidRPr="008228B1">
              <w:rPr>
                <w:rFonts w:ascii="Century Gothic" w:hAnsi="Century Gothic"/>
                <w:sz w:val="22"/>
                <w:szCs w:val="22"/>
              </w:rPr>
              <w:t xml:space="preserve"> a consolidated report will be presented to </w:t>
            </w:r>
            <w:r w:rsidR="001B46E3" w:rsidRPr="008228B1">
              <w:rPr>
                <w:rFonts w:ascii="Century Gothic" w:hAnsi="Century Gothic"/>
                <w:sz w:val="22"/>
                <w:szCs w:val="22"/>
              </w:rPr>
              <w:t>the Accreditation C</w:t>
            </w:r>
            <w:r w:rsidRPr="008228B1">
              <w:rPr>
                <w:rFonts w:ascii="Century Gothic" w:hAnsi="Century Gothic"/>
                <w:sz w:val="22"/>
                <w:szCs w:val="22"/>
              </w:rPr>
              <w:t xml:space="preserve">ommittee of </w:t>
            </w:r>
            <w:r w:rsidR="001B46E3" w:rsidRPr="008228B1">
              <w:rPr>
                <w:rFonts w:ascii="Century Gothic" w:hAnsi="Century Gothic"/>
                <w:sz w:val="22"/>
                <w:szCs w:val="22"/>
              </w:rPr>
              <w:t>C</w:t>
            </w:r>
            <w:r w:rsidRPr="008228B1">
              <w:rPr>
                <w:rFonts w:ascii="Century Gothic" w:hAnsi="Century Gothic"/>
                <w:sz w:val="22"/>
                <w:szCs w:val="22"/>
              </w:rPr>
              <w:t>ouncil (ACC)</w:t>
            </w:r>
            <w:r w:rsidR="004039EA" w:rsidRPr="008228B1">
              <w:rPr>
                <w:rFonts w:ascii="Century Gothic" w:hAnsi="Century Gothic"/>
                <w:sz w:val="22"/>
                <w:szCs w:val="22"/>
              </w:rPr>
              <w:t xml:space="preserve"> for consideration of the outcome</w:t>
            </w:r>
            <w:r w:rsidR="005032D7" w:rsidRPr="008228B1">
              <w:rPr>
                <w:rFonts w:ascii="Century Gothic" w:hAnsi="Century Gothic"/>
                <w:sz w:val="22"/>
                <w:szCs w:val="22"/>
              </w:rPr>
              <w:t xml:space="preserve"> of the application. This </w:t>
            </w:r>
            <w:r w:rsidRPr="008228B1">
              <w:rPr>
                <w:rFonts w:ascii="Century Gothic" w:hAnsi="Century Gothic"/>
                <w:sz w:val="22"/>
                <w:szCs w:val="22"/>
              </w:rPr>
              <w:t>ensure</w:t>
            </w:r>
            <w:r w:rsidR="005032D7" w:rsidRPr="008228B1">
              <w:rPr>
                <w:rFonts w:ascii="Century Gothic" w:hAnsi="Century Gothic"/>
                <w:sz w:val="22"/>
                <w:szCs w:val="22"/>
              </w:rPr>
              <w:t>s</w:t>
            </w:r>
            <w:r w:rsidRPr="008228B1">
              <w:rPr>
                <w:rFonts w:ascii="Century Gothic" w:hAnsi="Century Gothic"/>
                <w:sz w:val="22"/>
                <w:szCs w:val="22"/>
              </w:rPr>
              <w:t xml:space="preserve"> that the accreditation process </w:t>
            </w:r>
            <w:r w:rsidR="005032D7" w:rsidRPr="008228B1">
              <w:rPr>
                <w:rFonts w:ascii="Century Gothic" w:hAnsi="Century Gothic"/>
                <w:sz w:val="22"/>
                <w:szCs w:val="22"/>
              </w:rPr>
              <w:t>is</w:t>
            </w:r>
            <w:r w:rsidRPr="008228B1">
              <w:rPr>
                <w:rFonts w:ascii="Century Gothic" w:hAnsi="Century Gothic"/>
                <w:sz w:val="22"/>
                <w:szCs w:val="22"/>
              </w:rPr>
              <w:t xml:space="preserve"> fair and that the decisions are consistent with the evidence </w:t>
            </w:r>
            <w:r w:rsidR="00B33C0A" w:rsidRPr="008228B1">
              <w:rPr>
                <w:rFonts w:ascii="Century Gothic" w:hAnsi="Century Gothic"/>
                <w:sz w:val="22"/>
                <w:szCs w:val="22"/>
              </w:rPr>
              <w:t>presented and evaluated</w:t>
            </w:r>
            <w:r w:rsidRPr="008228B1">
              <w:rPr>
                <w:rFonts w:ascii="Century Gothic" w:hAnsi="Century Gothic"/>
                <w:sz w:val="22"/>
                <w:szCs w:val="22"/>
              </w:rPr>
              <w:t xml:space="preserve">.  </w:t>
            </w:r>
          </w:p>
          <w:p w14:paraId="048CDCD7" w14:textId="77777777" w:rsidR="001F7617" w:rsidRPr="008228B1" w:rsidRDefault="001F7617" w:rsidP="005032D7">
            <w:pPr>
              <w:numPr>
                <w:ilvl w:val="1"/>
                <w:numId w:val="25"/>
              </w:numPr>
              <w:spacing w:line="276" w:lineRule="auto"/>
              <w:ind w:left="313" w:hanging="283"/>
              <w:jc w:val="both"/>
              <w:rPr>
                <w:rFonts w:ascii="Century Gothic" w:hAnsi="Century Gothic"/>
                <w:sz w:val="22"/>
                <w:szCs w:val="22"/>
              </w:rPr>
            </w:pPr>
            <w:r w:rsidRPr="008228B1">
              <w:rPr>
                <w:rFonts w:ascii="Century Gothic" w:hAnsi="Century Gothic"/>
                <w:sz w:val="22"/>
                <w:szCs w:val="22"/>
              </w:rPr>
              <w:t>The decisions which can be made are:</w:t>
            </w:r>
          </w:p>
          <w:p w14:paraId="2B00D064" w14:textId="6A5365AA" w:rsidR="001F7617" w:rsidRPr="008228B1" w:rsidRDefault="000F1756" w:rsidP="005032D7">
            <w:pPr>
              <w:numPr>
                <w:ilvl w:val="0"/>
                <w:numId w:val="31"/>
              </w:numPr>
              <w:spacing w:line="276" w:lineRule="auto"/>
              <w:jc w:val="both"/>
              <w:rPr>
                <w:rFonts w:ascii="Century Gothic" w:hAnsi="Century Gothic"/>
                <w:sz w:val="22"/>
                <w:szCs w:val="22"/>
              </w:rPr>
            </w:pPr>
            <w:r w:rsidRPr="008228B1">
              <w:rPr>
                <w:rFonts w:ascii="Century Gothic" w:hAnsi="Century Gothic"/>
                <w:sz w:val="22"/>
                <w:szCs w:val="22"/>
              </w:rPr>
              <w:t>Accreditation</w:t>
            </w:r>
          </w:p>
          <w:p w14:paraId="59474D37" w14:textId="150D7DF9" w:rsidR="001F7617" w:rsidRPr="008228B1" w:rsidRDefault="00B33C0A" w:rsidP="005032D7">
            <w:pPr>
              <w:numPr>
                <w:ilvl w:val="0"/>
                <w:numId w:val="31"/>
              </w:numPr>
              <w:spacing w:line="276" w:lineRule="auto"/>
              <w:jc w:val="both"/>
              <w:rPr>
                <w:rFonts w:ascii="Century Gothic" w:hAnsi="Century Gothic"/>
                <w:sz w:val="22"/>
                <w:szCs w:val="22"/>
              </w:rPr>
            </w:pPr>
            <w:r w:rsidRPr="008228B1">
              <w:rPr>
                <w:rFonts w:ascii="Century Gothic" w:hAnsi="Century Gothic"/>
                <w:sz w:val="22"/>
                <w:szCs w:val="22"/>
              </w:rPr>
              <w:t xml:space="preserve">Two </w:t>
            </w:r>
            <w:r w:rsidR="001F7617" w:rsidRPr="008228B1">
              <w:rPr>
                <w:rFonts w:ascii="Century Gothic" w:hAnsi="Century Gothic"/>
                <w:sz w:val="22"/>
                <w:szCs w:val="22"/>
              </w:rPr>
              <w:t>year</w:t>
            </w:r>
            <w:r w:rsidR="001872EB" w:rsidRPr="008228B1">
              <w:rPr>
                <w:rFonts w:ascii="Century Gothic" w:hAnsi="Century Gothic"/>
                <w:sz w:val="22"/>
                <w:szCs w:val="22"/>
              </w:rPr>
              <w:t>s</w:t>
            </w:r>
            <w:r w:rsidR="001F7617" w:rsidRPr="008228B1">
              <w:rPr>
                <w:rFonts w:ascii="Century Gothic" w:hAnsi="Century Gothic"/>
                <w:sz w:val="22"/>
                <w:szCs w:val="22"/>
              </w:rPr>
              <w:t xml:space="preserve"> provisional accreditation</w:t>
            </w:r>
          </w:p>
          <w:p w14:paraId="1F6A1C5C" w14:textId="05245E76" w:rsidR="001F7617" w:rsidRPr="008228B1" w:rsidRDefault="001F7617" w:rsidP="005032D7">
            <w:pPr>
              <w:numPr>
                <w:ilvl w:val="0"/>
                <w:numId w:val="31"/>
              </w:numPr>
              <w:spacing w:line="276" w:lineRule="auto"/>
              <w:jc w:val="both"/>
              <w:rPr>
                <w:rFonts w:ascii="Century Gothic" w:hAnsi="Century Gothic"/>
                <w:sz w:val="22"/>
                <w:szCs w:val="22"/>
              </w:rPr>
            </w:pPr>
            <w:r w:rsidRPr="008228B1">
              <w:rPr>
                <w:rFonts w:ascii="Century Gothic" w:hAnsi="Century Gothic"/>
                <w:sz w:val="22"/>
                <w:szCs w:val="22"/>
              </w:rPr>
              <w:t xml:space="preserve">Does not meet the requirements – </w:t>
            </w:r>
            <w:r w:rsidR="007E06D4" w:rsidRPr="008228B1">
              <w:rPr>
                <w:rFonts w:ascii="Century Gothic" w:hAnsi="Century Gothic"/>
                <w:sz w:val="22"/>
                <w:szCs w:val="22"/>
              </w:rPr>
              <w:t>“</w:t>
            </w:r>
            <w:r w:rsidRPr="008228B1">
              <w:rPr>
                <w:rFonts w:ascii="Century Gothic" w:hAnsi="Century Gothic"/>
                <w:sz w:val="22"/>
                <w:szCs w:val="22"/>
              </w:rPr>
              <w:t>window period</w:t>
            </w:r>
            <w:r w:rsidR="007E06D4" w:rsidRPr="008228B1">
              <w:rPr>
                <w:rFonts w:ascii="Century Gothic" w:hAnsi="Century Gothic"/>
                <w:sz w:val="22"/>
                <w:szCs w:val="22"/>
              </w:rPr>
              <w:t>”</w:t>
            </w:r>
            <w:r w:rsidRPr="008228B1">
              <w:rPr>
                <w:rFonts w:ascii="Century Gothic" w:hAnsi="Century Gothic"/>
                <w:sz w:val="22"/>
                <w:szCs w:val="22"/>
              </w:rPr>
              <w:t xml:space="preserve"> to improve</w:t>
            </w:r>
          </w:p>
          <w:p w14:paraId="44CEC60B" w14:textId="73B4E0CD" w:rsidR="001F7617" w:rsidRPr="008228B1" w:rsidRDefault="001F7617" w:rsidP="00423BC3">
            <w:pPr>
              <w:numPr>
                <w:ilvl w:val="0"/>
                <w:numId w:val="31"/>
              </w:numPr>
              <w:spacing w:after="160" w:line="276" w:lineRule="auto"/>
              <w:jc w:val="both"/>
              <w:rPr>
                <w:rFonts w:ascii="Century Gothic" w:hAnsi="Century Gothic"/>
                <w:sz w:val="22"/>
                <w:szCs w:val="22"/>
              </w:rPr>
            </w:pPr>
            <w:r w:rsidRPr="008228B1">
              <w:rPr>
                <w:rFonts w:ascii="Century Gothic" w:hAnsi="Century Gothic"/>
                <w:sz w:val="22"/>
                <w:szCs w:val="22"/>
              </w:rPr>
              <w:t>No accreditation</w:t>
            </w:r>
            <w:r w:rsidR="004C76C5" w:rsidRPr="008228B1">
              <w:rPr>
                <w:rFonts w:ascii="Century Gothic" w:hAnsi="Century Gothic"/>
                <w:sz w:val="22"/>
                <w:szCs w:val="22"/>
              </w:rPr>
              <w:t xml:space="preserve"> (after provisional accreditation </w:t>
            </w:r>
            <w:r w:rsidR="003C28AF" w:rsidRPr="008228B1">
              <w:rPr>
                <w:rFonts w:ascii="Century Gothic" w:hAnsi="Century Gothic"/>
                <w:sz w:val="22"/>
                <w:szCs w:val="22"/>
              </w:rPr>
              <w:t>or a window period to improve)</w:t>
            </w:r>
          </w:p>
          <w:p w14:paraId="4B907EEB" w14:textId="41A688F5" w:rsidR="0042018C" w:rsidRPr="008228B1" w:rsidRDefault="0042018C" w:rsidP="0042018C">
            <w:pPr>
              <w:numPr>
                <w:ilvl w:val="1"/>
                <w:numId w:val="25"/>
              </w:numPr>
              <w:spacing w:after="160" w:line="276" w:lineRule="auto"/>
              <w:ind w:left="404" w:hanging="404"/>
              <w:jc w:val="both"/>
              <w:rPr>
                <w:rFonts w:ascii="Century Gothic" w:hAnsi="Century Gothic"/>
                <w:sz w:val="22"/>
                <w:szCs w:val="22"/>
              </w:rPr>
            </w:pPr>
            <w:r w:rsidRPr="008228B1">
              <w:rPr>
                <w:rFonts w:ascii="Century Gothic" w:hAnsi="Century Gothic"/>
                <w:sz w:val="22"/>
                <w:szCs w:val="22"/>
              </w:rPr>
              <w:t xml:space="preserve">The criteria for accreditation are indicated </w:t>
            </w:r>
            <w:r w:rsidR="00B33C0A" w:rsidRPr="008228B1">
              <w:rPr>
                <w:rFonts w:ascii="Century Gothic" w:hAnsi="Century Gothic"/>
                <w:sz w:val="22"/>
                <w:szCs w:val="22"/>
              </w:rPr>
              <w:t xml:space="preserve">in </w:t>
            </w:r>
            <w:r w:rsidRPr="008228B1">
              <w:rPr>
                <w:rFonts w:ascii="Century Gothic" w:hAnsi="Century Gothic"/>
                <w:sz w:val="22"/>
                <w:szCs w:val="22"/>
              </w:rPr>
              <w:t>Annexure A</w:t>
            </w:r>
            <w:r w:rsidR="00850FAE" w:rsidRPr="008228B1">
              <w:rPr>
                <w:rFonts w:ascii="Century Gothic" w:hAnsi="Century Gothic"/>
                <w:sz w:val="22"/>
                <w:szCs w:val="22"/>
              </w:rPr>
              <w:t xml:space="preserve"> (page 6)</w:t>
            </w:r>
            <w:r w:rsidRPr="008228B1">
              <w:rPr>
                <w:rFonts w:ascii="Century Gothic" w:hAnsi="Century Gothic"/>
                <w:sz w:val="22"/>
                <w:szCs w:val="22"/>
              </w:rPr>
              <w:t>.</w:t>
            </w:r>
          </w:p>
        </w:tc>
      </w:tr>
      <w:tr w:rsidR="008228B1" w:rsidRPr="008228B1" w14:paraId="1C851ED3" w14:textId="77777777" w:rsidTr="0AF1E63E">
        <w:tc>
          <w:tcPr>
            <w:tcW w:w="567" w:type="dxa"/>
          </w:tcPr>
          <w:p w14:paraId="22B216F8" w14:textId="77777777" w:rsidR="00F72822" w:rsidRPr="008228B1" w:rsidRDefault="00B217E3" w:rsidP="00FF3035">
            <w:pPr>
              <w:spacing w:after="240"/>
              <w:jc w:val="both"/>
              <w:rPr>
                <w:rFonts w:ascii="Century Gothic" w:hAnsi="Century Gothic"/>
                <w:sz w:val="22"/>
                <w:szCs w:val="22"/>
              </w:rPr>
            </w:pPr>
            <w:r w:rsidRPr="008228B1">
              <w:rPr>
                <w:rFonts w:ascii="Century Gothic" w:hAnsi="Century Gothic"/>
                <w:sz w:val="22"/>
                <w:szCs w:val="22"/>
              </w:rPr>
              <w:t>1.6</w:t>
            </w:r>
          </w:p>
        </w:tc>
        <w:tc>
          <w:tcPr>
            <w:tcW w:w="2042" w:type="dxa"/>
          </w:tcPr>
          <w:p w14:paraId="2527FF04" w14:textId="4C1C3AA2" w:rsidR="00F72822" w:rsidRPr="008228B1" w:rsidRDefault="00235145" w:rsidP="00950EA0">
            <w:pPr>
              <w:spacing w:after="240" w:line="276" w:lineRule="auto"/>
              <w:jc w:val="both"/>
              <w:rPr>
                <w:rFonts w:ascii="Century Gothic" w:hAnsi="Century Gothic"/>
                <w:sz w:val="22"/>
                <w:szCs w:val="22"/>
              </w:rPr>
            </w:pPr>
            <w:r w:rsidRPr="008228B1">
              <w:rPr>
                <w:rFonts w:ascii="Century Gothic" w:hAnsi="Century Gothic"/>
                <w:sz w:val="22"/>
                <w:szCs w:val="22"/>
              </w:rPr>
              <w:t xml:space="preserve">Correspondence sent to schools for which the ACC recommends </w:t>
            </w:r>
            <w:r w:rsidR="000F1FAA" w:rsidRPr="008228B1">
              <w:rPr>
                <w:rFonts w:ascii="Century Gothic" w:hAnsi="Century Gothic"/>
                <w:sz w:val="22"/>
                <w:szCs w:val="22"/>
              </w:rPr>
              <w:t>"</w:t>
            </w:r>
            <w:r w:rsidR="000D3B3F" w:rsidRPr="008228B1">
              <w:rPr>
                <w:rFonts w:ascii="Century Gothic" w:hAnsi="Century Gothic"/>
                <w:sz w:val="22"/>
                <w:szCs w:val="22"/>
              </w:rPr>
              <w:t>a window period to improve</w:t>
            </w:r>
            <w:r w:rsidR="000F1FAA" w:rsidRPr="008228B1">
              <w:rPr>
                <w:rFonts w:ascii="Century Gothic" w:hAnsi="Century Gothic"/>
                <w:sz w:val="22"/>
                <w:szCs w:val="22"/>
              </w:rPr>
              <w:t xml:space="preserve">" </w:t>
            </w:r>
            <w:r w:rsidR="00D17114" w:rsidRPr="008228B1">
              <w:rPr>
                <w:rFonts w:ascii="Century Gothic" w:hAnsi="Century Gothic"/>
                <w:sz w:val="22"/>
                <w:szCs w:val="22"/>
              </w:rPr>
              <w:t xml:space="preserve">or provisional accreditation </w:t>
            </w:r>
            <w:r w:rsidRPr="008228B1">
              <w:rPr>
                <w:rFonts w:ascii="Century Gothic" w:hAnsi="Century Gothic"/>
                <w:sz w:val="22"/>
                <w:szCs w:val="22"/>
              </w:rPr>
              <w:t>for the initial application</w:t>
            </w:r>
          </w:p>
        </w:tc>
        <w:tc>
          <w:tcPr>
            <w:tcW w:w="7314" w:type="dxa"/>
          </w:tcPr>
          <w:p w14:paraId="0A6EF00B" w14:textId="6DE1E924" w:rsidR="00F72822" w:rsidRPr="008228B1" w:rsidRDefault="00FE7274" w:rsidP="00423BC3">
            <w:pPr>
              <w:numPr>
                <w:ilvl w:val="0"/>
                <w:numId w:val="26"/>
              </w:numPr>
              <w:spacing w:after="160" w:line="276" w:lineRule="auto"/>
              <w:ind w:left="322" w:hanging="283"/>
              <w:jc w:val="both"/>
              <w:rPr>
                <w:rFonts w:ascii="Century Gothic" w:hAnsi="Century Gothic"/>
                <w:sz w:val="22"/>
                <w:szCs w:val="22"/>
              </w:rPr>
            </w:pPr>
            <w:r w:rsidRPr="008228B1">
              <w:rPr>
                <w:rFonts w:ascii="Century Gothic" w:hAnsi="Century Gothic"/>
                <w:sz w:val="22"/>
                <w:szCs w:val="22"/>
              </w:rPr>
              <w:t xml:space="preserve">Schools </w:t>
            </w:r>
            <w:r w:rsidR="00EF4676" w:rsidRPr="008228B1">
              <w:rPr>
                <w:rFonts w:ascii="Century Gothic" w:hAnsi="Century Gothic"/>
                <w:sz w:val="22"/>
                <w:szCs w:val="22"/>
              </w:rPr>
              <w:t>that do not meet the minimum requirements for accreditation will be notified of the areas</w:t>
            </w:r>
            <w:r w:rsidR="00251398" w:rsidRPr="008228B1">
              <w:rPr>
                <w:rFonts w:ascii="Century Gothic" w:hAnsi="Century Gothic"/>
                <w:sz w:val="22"/>
                <w:szCs w:val="22"/>
              </w:rPr>
              <w:t xml:space="preserve"> found not meeting the requirements</w:t>
            </w:r>
            <w:r w:rsidR="00E5756C" w:rsidRPr="008228B1">
              <w:rPr>
                <w:rFonts w:ascii="Century Gothic" w:hAnsi="Century Gothic"/>
                <w:sz w:val="22"/>
                <w:szCs w:val="22"/>
              </w:rPr>
              <w:t xml:space="preserve"> </w:t>
            </w:r>
            <w:r w:rsidRPr="008228B1">
              <w:rPr>
                <w:rFonts w:ascii="Century Gothic" w:hAnsi="Century Gothic"/>
                <w:sz w:val="22"/>
                <w:szCs w:val="22"/>
              </w:rPr>
              <w:t xml:space="preserve">and the time </w:t>
            </w:r>
            <w:r w:rsidR="005319F2" w:rsidRPr="008228B1">
              <w:rPr>
                <w:rFonts w:ascii="Century Gothic" w:hAnsi="Century Gothic"/>
                <w:sz w:val="22"/>
                <w:szCs w:val="22"/>
              </w:rPr>
              <w:t xml:space="preserve">that the school is granted to meet </w:t>
            </w:r>
            <w:r w:rsidRPr="008228B1">
              <w:rPr>
                <w:rFonts w:ascii="Century Gothic" w:hAnsi="Century Gothic"/>
                <w:sz w:val="22"/>
                <w:szCs w:val="22"/>
              </w:rPr>
              <w:t xml:space="preserve">the </w:t>
            </w:r>
            <w:r w:rsidR="003C2B6F" w:rsidRPr="008228B1">
              <w:rPr>
                <w:rFonts w:ascii="Century Gothic" w:hAnsi="Century Gothic"/>
                <w:sz w:val="22"/>
                <w:szCs w:val="22"/>
              </w:rPr>
              <w:t xml:space="preserve">minimum </w:t>
            </w:r>
            <w:r w:rsidR="00A65767" w:rsidRPr="008228B1">
              <w:rPr>
                <w:rFonts w:ascii="Century Gothic" w:hAnsi="Century Gothic"/>
                <w:sz w:val="22"/>
                <w:szCs w:val="22"/>
              </w:rPr>
              <w:t xml:space="preserve">requirements </w:t>
            </w:r>
            <w:r w:rsidR="00927101" w:rsidRPr="008228B1">
              <w:rPr>
                <w:rFonts w:ascii="Century Gothic" w:hAnsi="Century Gothic"/>
                <w:sz w:val="22"/>
                <w:szCs w:val="22"/>
              </w:rPr>
              <w:t xml:space="preserve">for </w:t>
            </w:r>
            <w:r w:rsidRPr="008228B1">
              <w:rPr>
                <w:rFonts w:ascii="Century Gothic" w:hAnsi="Century Gothic"/>
                <w:sz w:val="22"/>
                <w:szCs w:val="22"/>
              </w:rPr>
              <w:t>accreditation.</w:t>
            </w:r>
            <w:r w:rsidR="00A65767" w:rsidRPr="008228B1">
              <w:rPr>
                <w:rFonts w:ascii="Century Gothic" w:hAnsi="Century Gothic"/>
                <w:sz w:val="22"/>
                <w:szCs w:val="22"/>
              </w:rPr>
              <w:t xml:space="preserve"> </w:t>
            </w:r>
            <w:r w:rsidR="00080067" w:rsidRPr="008228B1">
              <w:rPr>
                <w:rFonts w:ascii="Century Gothic" w:hAnsi="Century Gothic"/>
                <w:sz w:val="22"/>
                <w:szCs w:val="22"/>
              </w:rPr>
              <w:t>At the point of re-evaluation, t</w:t>
            </w:r>
            <w:r w:rsidR="00927101" w:rsidRPr="008228B1">
              <w:rPr>
                <w:rFonts w:ascii="Century Gothic" w:hAnsi="Century Gothic"/>
                <w:sz w:val="22"/>
                <w:szCs w:val="22"/>
              </w:rPr>
              <w:t>he</w:t>
            </w:r>
            <w:r w:rsidR="00A65767" w:rsidRPr="008228B1">
              <w:rPr>
                <w:rFonts w:ascii="Century Gothic" w:hAnsi="Century Gothic"/>
                <w:sz w:val="22"/>
                <w:szCs w:val="22"/>
              </w:rPr>
              <w:t xml:space="preserve"> school must </w:t>
            </w:r>
            <w:r w:rsidR="00080067" w:rsidRPr="008228B1">
              <w:rPr>
                <w:rFonts w:ascii="Century Gothic" w:hAnsi="Century Gothic"/>
                <w:sz w:val="22"/>
                <w:szCs w:val="22"/>
              </w:rPr>
              <w:t>meet</w:t>
            </w:r>
            <w:r w:rsidR="00A65767" w:rsidRPr="008228B1">
              <w:rPr>
                <w:rFonts w:ascii="Century Gothic" w:hAnsi="Century Gothic"/>
                <w:sz w:val="22"/>
                <w:szCs w:val="22"/>
              </w:rPr>
              <w:t xml:space="preserve"> the minimum standards in all criteria, not only those listed in the feedback report.</w:t>
            </w:r>
          </w:p>
          <w:p w14:paraId="5CFB9EF0" w14:textId="4A55458D" w:rsidR="00FE7274" w:rsidRPr="008228B1" w:rsidRDefault="00754505" w:rsidP="00423BC3">
            <w:pPr>
              <w:numPr>
                <w:ilvl w:val="0"/>
                <w:numId w:val="26"/>
              </w:numPr>
              <w:spacing w:after="160" w:line="276" w:lineRule="auto"/>
              <w:ind w:left="322" w:hanging="283"/>
              <w:jc w:val="both"/>
              <w:rPr>
                <w:rFonts w:ascii="Century Gothic" w:hAnsi="Century Gothic"/>
                <w:sz w:val="22"/>
                <w:szCs w:val="22"/>
              </w:rPr>
            </w:pPr>
            <w:r w:rsidRPr="008228B1">
              <w:rPr>
                <w:rFonts w:ascii="Century Gothic" w:hAnsi="Century Gothic"/>
                <w:sz w:val="22"/>
                <w:szCs w:val="22"/>
              </w:rPr>
              <w:t>A</w:t>
            </w:r>
            <w:r w:rsidR="00BC524E" w:rsidRPr="008228B1">
              <w:rPr>
                <w:rFonts w:ascii="Century Gothic" w:hAnsi="Century Gothic"/>
                <w:sz w:val="22"/>
                <w:szCs w:val="22"/>
              </w:rPr>
              <w:t xml:space="preserve">n additional fee is payable </w:t>
            </w:r>
            <w:r w:rsidR="005032D7" w:rsidRPr="008228B1">
              <w:rPr>
                <w:rFonts w:ascii="Century Gothic" w:hAnsi="Century Gothic"/>
                <w:sz w:val="22"/>
                <w:szCs w:val="22"/>
              </w:rPr>
              <w:t xml:space="preserve">for </w:t>
            </w:r>
            <w:r w:rsidR="009A65AF" w:rsidRPr="008228B1">
              <w:rPr>
                <w:rFonts w:ascii="Century Gothic" w:hAnsi="Century Gothic"/>
                <w:sz w:val="22"/>
                <w:szCs w:val="22"/>
              </w:rPr>
              <w:t xml:space="preserve">the </w:t>
            </w:r>
            <w:r w:rsidR="005032D7" w:rsidRPr="008228B1">
              <w:rPr>
                <w:rFonts w:ascii="Century Gothic" w:hAnsi="Century Gothic"/>
                <w:sz w:val="22"/>
                <w:szCs w:val="22"/>
              </w:rPr>
              <w:t>evaluation</w:t>
            </w:r>
            <w:r w:rsidR="00BC524E" w:rsidRPr="008228B1">
              <w:rPr>
                <w:rFonts w:ascii="Century Gothic" w:hAnsi="Century Gothic"/>
                <w:sz w:val="22"/>
                <w:szCs w:val="22"/>
              </w:rPr>
              <w:t xml:space="preserve"> of evidence </w:t>
            </w:r>
            <w:r w:rsidR="00471C90" w:rsidRPr="008228B1">
              <w:rPr>
                <w:rFonts w:ascii="Century Gothic" w:hAnsi="Century Gothic"/>
                <w:sz w:val="22"/>
                <w:szCs w:val="22"/>
              </w:rPr>
              <w:t>following provisional accreditation or a window period to improve</w:t>
            </w:r>
            <w:r w:rsidR="00BC524E" w:rsidRPr="008228B1">
              <w:rPr>
                <w:rFonts w:ascii="Century Gothic" w:hAnsi="Century Gothic"/>
                <w:sz w:val="22"/>
                <w:szCs w:val="22"/>
              </w:rPr>
              <w:t>.</w:t>
            </w:r>
          </w:p>
          <w:p w14:paraId="3C0D4394" w14:textId="676E10F8" w:rsidR="00BC524E" w:rsidRPr="008228B1" w:rsidRDefault="00E32515" w:rsidP="00423BC3">
            <w:pPr>
              <w:numPr>
                <w:ilvl w:val="0"/>
                <w:numId w:val="26"/>
              </w:numPr>
              <w:spacing w:after="160" w:line="276" w:lineRule="auto"/>
              <w:ind w:left="322" w:hanging="283"/>
              <w:jc w:val="both"/>
              <w:rPr>
                <w:rFonts w:ascii="Century Gothic" w:hAnsi="Century Gothic"/>
                <w:sz w:val="22"/>
                <w:szCs w:val="22"/>
              </w:rPr>
            </w:pPr>
            <w:r w:rsidRPr="008228B1">
              <w:rPr>
                <w:rFonts w:ascii="Century Gothic" w:hAnsi="Century Gothic"/>
                <w:sz w:val="22"/>
                <w:szCs w:val="22"/>
              </w:rPr>
              <w:t xml:space="preserve">An unannounced or online follow-up site visit </w:t>
            </w:r>
            <w:r w:rsidR="003E7A4A" w:rsidRPr="008228B1">
              <w:rPr>
                <w:rFonts w:ascii="Century Gothic" w:hAnsi="Century Gothic"/>
                <w:sz w:val="22"/>
                <w:szCs w:val="22"/>
              </w:rPr>
              <w:t xml:space="preserve">may be conducted </w:t>
            </w:r>
            <w:r w:rsidR="00BC524E" w:rsidRPr="008228B1">
              <w:rPr>
                <w:rFonts w:ascii="Century Gothic" w:hAnsi="Century Gothic"/>
                <w:sz w:val="22"/>
                <w:szCs w:val="22"/>
              </w:rPr>
              <w:t>to verify the new evidence submitted.</w:t>
            </w:r>
          </w:p>
          <w:p w14:paraId="048DE71E" w14:textId="77A9F9CE" w:rsidR="00994F6E" w:rsidRPr="008228B1" w:rsidRDefault="00994F6E" w:rsidP="00423BC3">
            <w:pPr>
              <w:numPr>
                <w:ilvl w:val="0"/>
                <w:numId w:val="26"/>
              </w:numPr>
              <w:spacing w:after="160" w:line="276" w:lineRule="auto"/>
              <w:ind w:left="322" w:hanging="283"/>
              <w:jc w:val="both"/>
              <w:rPr>
                <w:rFonts w:ascii="Century Gothic" w:hAnsi="Century Gothic"/>
                <w:sz w:val="22"/>
                <w:szCs w:val="22"/>
              </w:rPr>
            </w:pPr>
            <w:r w:rsidRPr="008228B1">
              <w:rPr>
                <w:rFonts w:ascii="Century Gothic" w:hAnsi="Century Gothic"/>
                <w:sz w:val="22"/>
                <w:szCs w:val="22"/>
              </w:rPr>
              <w:t>An unannounced confirmation site visit may follow an online site visit.</w:t>
            </w:r>
          </w:p>
          <w:p w14:paraId="63E65397" w14:textId="57A4E0CF" w:rsidR="00BC524E" w:rsidRPr="008228B1" w:rsidRDefault="00BC524E" w:rsidP="00423BC3">
            <w:pPr>
              <w:numPr>
                <w:ilvl w:val="0"/>
                <w:numId w:val="26"/>
              </w:numPr>
              <w:spacing w:after="160" w:line="276" w:lineRule="auto"/>
              <w:ind w:left="322" w:hanging="283"/>
              <w:jc w:val="both"/>
              <w:rPr>
                <w:rFonts w:ascii="Century Gothic" w:hAnsi="Century Gothic"/>
                <w:sz w:val="22"/>
                <w:szCs w:val="22"/>
              </w:rPr>
            </w:pPr>
            <w:r w:rsidRPr="008228B1">
              <w:rPr>
                <w:rFonts w:ascii="Century Gothic" w:hAnsi="Century Gothic"/>
                <w:sz w:val="22"/>
                <w:szCs w:val="22"/>
              </w:rPr>
              <w:t xml:space="preserve">Non-submission of the </w:t>
            </w:r>
            <w:r w:rsidR="00AE7EEB" w:rsidRPr="008228B1">
              <w:rPr>
                <w:rFonts w:ascii="Century Gothic" w:hAnsi="Century Gothic"/>
                <w:sz w:val="22"/>
                <w:szCs w:val="22"/>
              </w:rPr>
              <w:t xml:space="preserve">required </w:t>
            </w:r>
            <w:r w:rsidRPr="008228B1">
              <w:rPr>
                <w:rFonts w:ascii="Century Gothic" w:hAnsi="Century Gothic"/>
                <w:sz w:val="22"/>
                <w:szCs w:val="22"/>
              </w:rPr>
              <w:t xml:space="preserve">evidence </w:t>
            </w:r>
            <w:r w:rsidR="003C28AF" w:rsidRPr="008228B1">
              <w:rPr>
                <w:rFonts w:ascii="Century Gothic" w:hAnsi="Century Gothic"/>
                <w:sz w:val="22"/>
                <w:szCs w:val="22"/>
              </w:rPr>
              <w:t>or non-payment of the required fee within</w:t>
            </w:r>
            <w:r w:rsidRPr="008228B1">
              <w:rPr>
                <w:rFonts w:ascii="Century Gothic" w:hAnsi="Century Gothic"/>
                <w:sz w:val="22"/>
                <w:szCs w:val="22"/>
              </w:rPr>
              <w:t xml:space="preserve"> the specified </w:t>
            </w:r>
            <w:r w:rsidR="006F7B59" w:rsidRPr="008228B1">
              <w:rPr>
                <w:rFonts w:ascii="Century Gothic" w:hAnsi="Century Gothic"/>
                <w:sz w:val="22"/>
                <w:szCs w:val="22"/>
              </w:rPr>
              <w:t>period</w:t>
            </w:r>
            <w:r w:rsidRPr="008228B1">
              <w:rPr>
                <w:rFonts w:ascii="Century Gothic" w:hAnsi="Century Gothic"/>
                <w:sz w:val="22"/>
                <w:szCs w:val="22"/>
              </w:rPr>
              <w:t xml:space="preserve"> will lead to a final </w:t>
            </w:r>
            <w:r w:rsidR="000F1FAA" w:rsidRPr="008228B1">
              <w:rPr>
                <w:rFonts w:ascii="Century Gothic" w:hAnsi="Century Gothic"/>
                <w:sz w:val="22"/>
                <w:szCs w:val="22"/>
              </w:rPr>
              <w:t>"</w:t>
            </w:r>
            <w:r w:rsidRPr="008228B1">
              <w:rPr>
                <w:rFonts w:ascii="Century Gothic" w:hAnsi="Century Gothic"/>
                <w:sz w:val="22"/>
                <w:szCs w:val="22"/>
              </w:rPr>
              <w:t>no accreditation</w:t>
            </w:r>
            <w:r w:rsidR="000F1FAA" w:rsidRPr="008228B1">
              <w:rPr>
                <w:rFonts w:ascii="Century Gothic" w:hAnsi="Century Gothic"/>
                <w:sz w:val="22"/>
                <w:szCs w:val="22"/>
              </w:rPr>
              <w:t xml:space="preserve">" </w:t>
            </w:r>
            <w:r w:rsidRPr="008228B1">
              <w:rPr>
                <w:rFonts w:ascii="Century Gothic" w:hAnsi="Century Gothic"/>
                <w:sz w:val="22"/>
                <w:szCs w:val="22"/>
              </w:rPr>
              <w:t>decision.</w:t>
            </w:r>
          </w:p>
          <w:p w14:paraId="1621A4FF" w14:textId="7FD4A6B5" w:rsidR="004A55AE" w:rsidRPr="008228B1" w:rsidRDefault="00BC524E" w:rsidP="00423BC3">
            <w:pPr>
              <w:numPr>
                <w:ilvl w:val="0"/>
                <w:numId w:val="26"/>
              </w:numPr>
              <w:spacing w:after="160" w:line="276" w:lineRule="auto"/>
              <w:ind w:left="322" w:hanging="283"/>
              <w:jc w:val="both"/>
              <w:rPr>
                <w:rFonts w:ascii="Century Gothic" w:hAnsi="Century Gothic"/>
                <w:sz w:val="22"/>
                <w:szCs w:val="22"/>
              </w:rPr>
            </w:pPr>
            <w:r w:rsidRPr="008228B1">
              <w:rPr>
                <w:rFonts w:ascii="Century Gothic" w:hAnsi="Century Gothic"/>
                <w:sz w:val="22"/>
                <w:szCs w:val="22"/>
              </w:rPr>
              <w:t>After verification of the evidence submitted</w:t>
            </w:r>
            <w:r w:rsidR="008920B9" w:rsidRPr="008228B1">
              <w:rPr>
                <w:rFonts w:ascii="Century Gothic" w:hAnsi="Century Gothic"/>
                <w:sz w:val="22"/>
                <w:szCs w:val="22"/>
              </w:rPr>
              <w:t xml:space="preserve">, the report will </w:t>
            </w:r>
            <w:r w:rsidR="000217EC" w:rsidRPr="008228B1">
              <w:rPr>
                <w:rFonts w:ascii="Century Gothic" w:hAnsi="Century Gothic"/>
                <w:sz w:val="22"/>
                <w:szCs w:val="22"/>
              </w:rPr>
              <w:t xml:space="preserve">again be presented to the ACC </w:t>
            </w:r>
            <w:r w:rsidR="008920B9" w:rsidRPr="008228B1">
              <w:rPr>
                <w:rFonts w:ascii="Century Gothic" w:hAnsi="Century Gothic"/>
                <w:sz w:val="22"/>
                <w:szCs w:val="22"/>
              </w:rPr>
              <w:t>for consideration.</w:t>
            </w:r>
          </w:p>
          <w:p w14:paraId="23C375A6" w14:textId="6C0AD813" w:rsidR="00E5756C" w:rsidRPr="008228B1" w:rsidRDefault="00E5756C" w:rsidP="008920B9">
            <w:pPr>
              <w:numPr>
                <w:ilvl w:val="0"/>
                <w:numId w:val="26"/>
              </w:numPr>
              <w:spacing w:after="160" w:line="276" w:lineRule="auto"/>
              <w:ind w:left="322" w:hanging="283"/>
              <w:jc w:val="both"/>
              <w:rPr>
                <w:rFonts w:ascii="Century Gothic" w:hAnsi="Century Gothic"/>
                <w:sz w:val="22"/>
                <w:szCs w:val="22"/>
              </w:rPr>
            </w:pPr>
            <w:r w:rsidRPr="008228B1">
              <w:rPr>
                <w:rFonts w:ascii="Century Gothic" w:hAnsi="Century Gothic"/>
                <w:b/>
                <w:sz w:val="22"/>
                <w:szCs w:val="22"/>
              </w:rPr>
              <w:lastRenderedPageBreak/>
              <w:t>Note that a</w:t>
            </w:r>
            <w:r w:rsidR="006F7B59" w:rsidRPr="008228B1">
              <w:rPr>
                <w:rFonts w:ascii="Century Gothic" w:hAnsi="Century Gothic"/>
                <w:b/>
                <w:sz w:val="22"/>
                <w:szCs w:val="22"/>
              </w:rPr>
              <w:t>ll accreditation criteria must be met at the time of review</w:t>
            </w:r>
            <w:r w:rsidRPr="008228B1">
              <w:rPr>
                <w:rFonts w:ascii="Century Gothic" w:hAnsi="Century Gothic"/>
                <w:sz w:val="22"/>
                <w:szCs w:val="22"/>
              </w:rPr>
              <w:t>. T</w:t>
            </w:r>
            <w:r w:rsidR="003C4119" w:rsidRPr="008228B1">
              <w:rPr>
                <w:rFonts w:ascii="Century Gothic" w:hAnsi="Century Gothic"/>
                <w:sz w:val="22"/>
                <w:szCs w:val="22"/>
              </w:rPr>
              <w:t>hat means</w:t>
            </w:r>
            <w:r w:rsidRPr="008228B1">
              <w:rPr>
                <w:rFonts w:ascii="Century Gothic" w:hAnsi="Century Gothic"/>
                <w:sz w:val="22"/>
                <w:szCs w:val="22"/>
              </w:rPr>
              <w:t xml:space="preserve">, if </w:t>
            </w:r>
            <w:r w:rsidR="00BF636F" w:rsidRPr="008228B1">
              <w:rPr>
                <w:rFonts w:ascii="Century Gothic" w:hAnsi="Century Gothic"/>
                <w:sz w:val="22"/>
                <w:szCs w:val="22"/>
              </w:rPr>
              <w:t>criteria were met at the first presentation of the report</w:t>
            </w:r>
            <w:r w:rsidR="00E35A6E" w:rsidRPr="008228B1">
              <w:rPr>
                <w:rFonts w:ascii="Century Gothic" w:hAnsi="Century Gothic"/>
                <w:sz w:val="22"/>
                <w:szCs w:val="22"/>
              </w:rPr>
              <w:t xml:space="preserve"> to the ACC</w:t>
            </w:r>
            <w:r w:rsidR="00BF636F" w:rsidRPr="008228B1">
              <w:rPr>
                <w:rFonts w:ascii="Century Gothic" w:hAnsi="Century Gothic"/>
                <w:sz w:val="22"/>
                <w:szCs w:val="22"/>
              </w:rPr>
              <w:t xml:space="preserve"> and </w:t>
            </w:r>
            <w:r w:rsidRPr="008228B1">
              <w:rPr>
                <w:rFonts w:ascii="Century Gothic" w:hAnsi="Century Gothic"/>
                <w:sz w:val="22"/>
                <w:szCs w:val="22"/>
              </w:rPr>
              <w:t xml:space="preserve">were </w:t>
            </w:r>
            <w:r w:rsidR="00C30192" w:rsidRPr="008228B1">
              <w:rPr>
                <w:rFonts w:ascii="Century Gothic" w:hAnsi="Century Gothic"/>
                <w:sz w:val="22"/>
                <w:szCs w:val="22"/>
              </w:rPr>
              <w:t xml:space="preserve">therefore </w:t>
            </w:r>
            <w:r w:rsidRPr="008228B1">
              <w:rPr>
                <w:rFonts w:ascii="Century Gothic" w:hAnsi="Century Gothic"/>
                <w:sz w:val="22"/>
                <w:szCs w:val="22"/>
              </w:rPr>
              <w:t xml:space="preserve">not stated as </w:t>
            </w:r>
            <w:r w:rsidR="00C30192" w:rsidRPr="008228B1">
              <w:rPr>
                <w:rFonts w:ascii="Century Gothic" w:hAnsi="Century Gothic"/>
                <w:sz w:val="22"/>
                <w:szCs w:val="22"/>
              </w:rPr>
              <w:t>areas needing attention</w:t>
            </w:r>
            <w:r w:rsidR="00BF636F" w:rsidRPr="008228B1">
              <w:rPr>
                <w:rFonts w:ascii="Century Gothic" w:hAnsi="Century Gothic"/>
                <w:sz w:val="22"/>
                <w:szCs w:val="22"/>
              </w:rPr>
              <w:t>, but the standards drop and the school no longer meets the criteria</w:t>
            </w:r>
            <w:r w:rsidR="00DB3DAE" w:rsidRPr="008228B1">
              <w:rPr>
                <w:rFonts w:ascii="Century Gothic" w:hAnsi="Century Gothic"/>
                <w:sz w:val="22"/>
                <w:szCs w:val="22"/>
              </w:rPr>
              <w:t xml:space="preserve"> at the point of review</w:t>
            </w:r>
            <w:r w:rsidR="00BF636F" w:rsidRPr="008228B1">
              <w:rPr>
                <w:rFonts w:ascii="Century Gothic" w:hAnsi="Century Gothic"/>
                <w:sz w:val="22"/>
                <w:szCs w:val="22"/>
              </w:rPr>
              <w:t>, th</w:t>
            </w:r>
            <w:r w:rsidR="00482942" w:rsidRPr="008228B1">
              <w:rPr>
                <w:rFonts w:ascii="Century Gothic" w:hAnsi="Century Gothic"/>
                <w:sz w:val="22"/>
                <w:szCs w:val="22"/>
              </w:rPr>
              <w:t xml:space="preserve">e school will be considered not compliant in those areas </w:t>
            </w:r>
            <w:r w:rsidR="00E35A6E" w:rsidRPr="008228B1">
              <w:rPr>
                <w:rFonts w:ascii="Century Gothic" w:hAnsi="Century Gothic"/>
                <w:sz w:val="22"/>
                <w:szCs w:val="22"/>
              </w:rPr>
              <w:t xml:space="preserve">when </w:t>
            </w:r>
            <w:r w:rsidR="00B51C0E" w:rsidRPr="008228B1">
              <w:rPr>
                <w:rFonts w:ascii="Century Gothic" w:hAnsi="Century Gothic"/>
                <w:sz w:val="22"/>
                <w:szCs w:val="22"/>
              </w:rPr>
              <w:t>deciding</w:t>
            </w:r>
            <w:r w:rsidRPr="008228B1">
              <w:rPr>
                <w:rFonts w:ascii="Century Gothic" w:hAnsi="Century Gothic"/>
                <w:sz w:val="22"/>
                <w:szCs w:val="22"/>
              </w:rPr>
              <w:t xml:space="preserve"> on the </w:t>
            </w:r>
            <w:r w:rsidR="00846D56" w:rsidRPr="008228B1">
              <w:rPr>
                <w:rFonts w:ascii="Century Gothic" w:hAnsi="Century Gothic"/>
                <w:sz w:val="22"/>
                <w:szCs w:val="22"/>
              </w:rPr>
              <w:t xml:space="preserve">outcome of the </w:t>
            </w:r>
            <w:r w:rsidRPr="008228B1">
              <w:rPr>
                <w:rFonts w:ascii="Century Gothic" w:hAnsi="Century Gothic"/>
                <w:sz w:val="22"/>
                <w:szCs w:val="22"/>
              </w:rPr>
              <w:t>application for accreditation.</w:t>
            </w:r>
          </w:p>
        </w:tc>
      </w:tr>
      <w:tr w:rsidR="008228B1" w:rsidRPr="008228B1" w14:paraId="4D4A17A0" w14:textId="77777777" w:rsidTr="0AF1E63E">
        <w:tc>
          <w:tcPr>
            <w:tcW w:w="567" w:type="dxa"/>
          </w:tcPr>
          <w:p w14:paraId="39FC3D00" w14:textId="77777777" w:rsidR="00235145" w:rsidRPr="008228B1" w:rsidRDefault="00B217E3" w:rsidP="00FF3035">
            <w:pPr>
              <w:spacing w:after="240"/>
              <w:jc w:val="both"/>
              <w:rPr>
                <w:rFonts w:ascii="Century Gothic" w:hAnsi="Century Gothic"/>
                <w:sz w:val="22"/>
                <w:szCs w:val="22"/>
              </w:rPr>
            </w:pPr>
            <w:r w:rsidRPr="008228B1">
              <w:rPr>
                <w:rFonts w:ascii="Century Gothic" w:hAnsi="Century Gothic"/>
                <w:sz w:val="22"/>
                <w:szCs w:val="22"/>
              </w:rPr>
              <w:lastRenderedPageBreak/>
              <w:t>1.7</w:t>
            </w:r>
          </w:p>
        </w:tc>
        <w:tc>
          <w:tcPr>
            <w:tcW w:w="2042" w:type="dxa"/>
          </w:tcPr>
          <w:p w14:paraId="1CBCF342" w14:textId="77103AB3" w:rsidR="00235145" w:rsidRPr="008228B1" w:rsidRDefault="00B51C0E" w:rsidP="00FF3035">
            <w:pPr>
              <w:spacing w:after="240"/>
              <w:jc w:val="both"/>
              <w:rPr>
                <w:rFonts w:ascii="Century Gothic" w:hAnsi="Century Gothic"/>
                <w:sz w:val="22"/>
                <w:szCs w:val="22"/>
              </w:rPr>
            </w:pPr>
            <w:r w:rsidRPr="008228B1">
              <w:rPr>
                <w:rFonts w:ascii="Century Gothic" w:hAnsi="Century Gothic"/>
                <w:sz w:val="22"/>
                <w:szCs w:val="22"/>
              </w:rPr>
              <w:t xml:space="preserve">The decision </w:t>
            </w:r>
            <w:r w:rsidR="00235145" w:rsidRPr="008228B1">
              <w:rPr>
                <w:rFonts w:ascii="Century Gothic" w:hAnsi="Century Gothic"/>
                <w:sz w:val="22"/>
                <w:szCs w:val="22"/>
              </w:rPr>
              <w:t>by the CEO</w:t>
            </w:r>
          </w:p>
        </w:tc>
        <w:tc>
          <w:tcPr>
            <w:tcW w:w="7314" w:type="dxa"/>
          </w:tcPr>
          <w:p w14:paraId="17CCDEAE" w14:textId="44A8D126" w:rsidR="000217EC" w:rsidRPr="008228B1" w:rsidRDefault="00CE0FCB" w:rsidP="00423BC3">
            <w:pPr>
              <w:numPr>
                <w:ilvl w:val="1"/>
                <w:numId w:val="27"/>
              </w:numPr>
              <w:spacing w:after="160" w:line="276" w:lineRule="auto"/>
              <w:ind w:left="313" w:hanging="313"/>
              <w:jc w:val="both"/>
              <w:rPr>
                <w:rFonts w:ascii="Century Gothic" w:hAnsi="Century Gothic"/>
                <w:sz w:val="22"/>
                <w:szCs w:val="22"/>
              </w:rPr>
            </w:pPr>
            <w:r w:rsidRPr="008228B1">
              <w:rPr>
                <w:rFonts w:ascii="Century Gothic" w:hAnsi="Century Gothic"/>
                <w:sz w:val="22"/>
                <w:szCs w:val="22"/>
              </w:rPr>
              <w:t xml:space="preserve">Once the </w:t>
            </w:r>
            <w:r w:rsidR="000217EC" w:rsidRPr="008228B1">
              <w:rPr>
                <w:rFonts w:ascii="Century Gothic" w:hAnsi="Century Gothic"/>
                <w:sz w:val="22"/>
                <w:szCs w:val="22"/>
              </w:rPr>
              <w:t>C</w:t>
            </w:r>
            <w:r w:rsidRPr="008228B1">
              <w:rPr>
                <w:rFonts w:ascii="Century Gothic" w:hAnsi="Century Gothic"/>
                <w:sz w:val="22"/>
                <w:szCs w:val="22"/>
              </w:rPr>
              <w:t xml:space="preserve">hief </w:t>
            </w:r>
            <w:r w:rsidR="000217EC" w:rsidRPr="008228B1">
              <w:rPr>
                <w:rFonts w:ascii="Century Gothic" w:hAnsi="Century Gothic"/>
                <w:sz w:val="22"/>
                <w:szCs w:val="22"/>
              </w:rPr>
              <w:t>Executive O</w:t>
            </w:r>
            <w:r w:rsidRPr="008228B1">
              <w:rPr>
                <w:rFonts w:ascii="Century Gothic" w:hAnsi="Century Gothic"/>
                <w:sz w:val="22"/>
                <w:szCs w:val="22"/>
              </w:rPr>
              <w:t xml:space="preserve">fficer (CEO) has </w:t>
            </w:r>
            <w:r w:rsidR="00663FE2" w:rsidRPr="008228B1">
              <w:rPr>
                <w:rFonts w:ascii="Century Gothic" w:hAnsi="Century Gothic"/>
                <w:sz w:val="22"/>
                <w:szCs w:val="22"/>
              </w:rPr>
              <w:t>approved</w:t>
            </w:r>
            <w:r w:rsidRPr="008228B1">
              <w:rPr>
                <w:rFonts w:ascii="Century Gothic" w:hAnsi="Century Gothic"/>
                <w:sz w:val="22"/>
                <w:szCs w:val="22"/>
              </w:rPr>
              <w:t xml:space="preserve"> the </w:t>
            </w:r>
            <w:r w:rsidR="00663FE2" w:rsidRPr="008228B1">
              <w:rPr>
                <w:rFonts w:ascii="Century Gothic" w:hAnsi="Century Gothic"/>
                <w:sz w:val="22"/>
                <w:szCs w:val="22"/>
              </w:rPr>
              <w:t>recommendation</w:t>
            </w:r>
            <w:r w:rsidRPr="008228B1">
              <w:rPr>
                <w:rFonts w:ascii="Century Gothic" w:hAnsi="Century Gothic"/>
                <w:sz w:val="22"/>
                <w:szCs w:val="22"/>
              </w:rPr>
              <w:t xml:space="preserve"> of the ACC</w:t>
            </w:r>
            <w:r w:rsidR="00B51C0E" w:rsidRPr="008228B1">
              <w:rPr>
                <w:rFonts w:ascii="Century Gothic" w:hAnsi="Century Gothic"/>
                <w:sz w:val="22"/>
                <w:szCs w:val="22"/>
              </w:rPr>
              <w:t>,</w:t>
            </w:r>
            <w:r w:rsidRPr="008228B1">
              <w:rPr>
                <w:rFonts w:ascii="Century Gothic" w:hAnsi="Century Gothic"/>
                <w:sz w:val="22"/>
                <w:szCs w:val="22"/>
              </w:rPr>
              <w:t xml:space="preserve"> the outcome will be communicated </w:t>
            </w:r>
            <w:r w:rsidR="0099376D" w:rsidRPr="008228B1">
              <w:rPr>
                <w:rFonts w:ascii="Century Gothic" w:hAnsi="Century Gothic"/>
                <w:sz w:val="22"/>
                <w:szCs w:val="22"/>
              </w:rPr>
              <w:t>through</w:t>
            </w:r>
            <w:r w:rsidRPr="008228B1">
              <w:rPr>
                <w:rFonts w:ascii="Century Gothic" w:hAnsi="Century Gothic"/>
                <w:sz w:val="22"/>
                <w:szCs w:val="22"/>
              </w:rPr>
              <w:t xml:space="preserve"> a </w:t>
            </w:r>
            <w:r w:rsidR="00663FE2" w:rsidRPr="008228B1">
              <w:rPr>
                <w:rFonts w:ascii="Century Gothic" w:hAnsi="Century Gothic"/>
                <w:sz w:val="22"/>
                <w:szCs w:val="22"/>
              </w:rPr>
              <w:t>letter</w:t>
            </w:r>
            <w:r w:rsidR="0099376D" w:rsidRPr="008228B1">
              <w:rPr>
                <w:rFonts w:ascii="Century Gothic" w:hAnsi="Century Gothic"/>
                <w:sz w:val="22"/>
                <w:szCs w:val="22"/>
              </w:rPr>
              <w:t xml:space="preserve"> emailed to the institution</w:t>
            </w:r>
            <w:r w:rsidRPr="008228B1">
              <w:rPr>
                <w:rFonts w:ascii="Century Gothic" w:hAnsi="Century Gothic"/>
                <w:sz w:val="22"/>
                <w:szCs w:val="22"/>
              </w:rPr>
              <w:t xml:space="preserve">. </w:t>
            </w:r>
          </w:p>
          <w:p w14:paraId="2D40134D" w14:textId="4FC9C514" w:rsidR="0065180B" w:rsidRDefault="0065180B" w:rsidP="0065180B">
            <w:pPr>
              <w:numPr>
                <w:ilvl w:val="1"/>
                <w:numId w:val="27"/>
              </w:numPr>
              <w:spacing w:line="276" w:lineRule="auto"/>
              <w:ind w:left="313" w:hanging="313"/>
              <w:jc w:val="both"/>
              <w:rPr>
                <w:rFonts w:ascii="Century Gothic" w:hAnsi="Century Gothic"/>
                <w:sz w:val="22"/>
                <w:szCs w:val="22"/>
              </w:rPr>
            </w:pPr>
            <w:r>
              <w:rPr>
                <w:rFonts w:ascii="Century Gothic" w:hAnsi="Century Gothic"/>
                <w:sz w:val="22"/>
                <w:szCs w:val="22"/>
              </w:rPr>
              <w:t>An appeal process is in place should the applicant wish to appeal a “no accreditation” decision. It must be noted that</w:t>
            </w:r>
            <w:r w:rsidR="00D87402">
              <w:rPr>
                <w:rFonts w:ascii="Century Gothic" w:hAnsi="Century Gothic"/>
                <w:sz w:val="22"/>
                <w:szCs w:val="22"/>
              </w:rPr>
              <w:t>:</w:t>
            </w:r>
          </w:p>
          <w:p w14:paraId="0E313EC0" w14:textId="2D301348" w:rsidR="0065180B" w:rsidRDefault="00D87402" w:rsidP="0065180B">
            <w:pPr>
              <w:pStyle w:val="ListParagraph"/>
              <w:numPr>
                <w:ilvl w:val="0"/>
                <w:numId w:val="50"/>
              </w:numPr>
              <w:spacing w:line="276" w:lineRule="auto"/>
              <w:ind w:left="699" w:hanging="425"/>
              <w:jc w:val="both"/>
              <w:rPr>
                <w:rFonts w:ascii="Century Gothic" w:hAnsi="Century Gothic"/>
                <w:sz w:val="22"/>
                <w:szCs w:val="22"/>
              </w:rPr>
            </w:pPr>
            <w:r>
              <w:rPr>
                <w:rFonts w:ascii="Century Gothic" w:hAnsi="Century Gothic"/>
                <w:sz w:val="22"/>
                <w:szCs w:val="22"/>
              </w:rPr>
              <w:t>An appeal m</w:t>
            </w:r>
            <w:r w:rsidR="0065180B">
              <w:rPr>
                <w:rFonts w:ascii="Century Gothic" w:hAnsi="Century Gothic"/>
                <w:sz w:val="22"/>
                <w:szCs w:val="22"/>
              </w:rPr>
              <w:t>ust be lodged within the specified dates that are indicated on the letter sent to the institution notifying of the outcome of the accreditation application.</w:t>
            </w:r>
          </w:p>
          <w:p w14:paraId="5C9775B4" w14:textId="77777777" w:rsidR="0065180B" w:rsidRDefault="0065180B" w:rsidP="0065180B">
            <w:pPr>
              <w:pStyle w:val="ListParagraph"/>
              <w:numPr>
                <w:ilvl w:val="0"/>
                <w:numId w:val="50"/>
              </w:numPr>
              <w:spacing w:line="276" w:lineRule="auto"/>
              <w:ind w:left="699" w:hanging="425"/>
              <w:jc w:val="both"/>
              <w:rPr>
                <w:rFonts w:ascii="Century Gothic" w:hAnsi="Century Gothic"/>
                <w:sz w:val="22"/>
                <w:szCs w:val="22"/>
              </w:rPr>
            </w:pPr>
            <w:r>
              <w:rPr>
                <w:rFonts w:ascii="Century Gothic" w:hAnsi="Century Gothic"/>
                <w:sz w:val="22"/>
                <w:szCs w:val="22"/>
              </w:rPr>
              <w:t>The appeal fee must be paid within the specified dates.</w:t>
            </w:r>
          </w:p>
          <w:p w14:paraId="2987796D" w14:textId="05C9EBCC" w:rsidR="00235145" w:rsidRPr="00516045" w:rsidRDefault="00D87402" w:rsidP="00516045">
            <w:pPr>
              <w:pStyle w:val="ListParagraph"/>
              <w:numPr>
                <w:ilvl w:val="0"/>
                <w:numId w:val="50"/>
              </w:numPr>
              <w:spacing w:line="276" w:lineRule="auto"/>
              <w:ind w:left="699" w:hanging="425"/>
              <w:jc w:val="both"/>
              <w:rPr>
                <w:rFonts w:ascii="Century Gothic" w:hAnsi="Century Gothic"/>
                <w:sz w:val="22"/>
                <w:szCs w:val="22"/>
              </w:rPr>
            </w:pPr>
            <w:r>
              <w:rPr>
                <w:rFonts w:ascii="Century Gothic" w:hAnsi="Century Gothic"/>
                <w:sz w:val="22"/>
                <w:szCs w:val="22"/>
              </w:rPr>
              <w:t>The appeal w</w:t>
            </w:r>
            <w:r w:rsidR="0065180B" w:rsidRPr="00516045">
              <w:rPr>
                <w:rFonts w:ascii="Century Gothic" w:hAnsi="Century Gothic"/>
                <w:sz w:val="22"/>
                <w:szCs w:val="22"/>
              </w:rPr>
              <w:t xml:space="preserve">ill be considered based on evidence available </w:t>
            </w:r>
            <w:r w:rsidR="0065180B" w:rsidRPr="00516045">
              <w:rPr>
                <w:rFonts w:ascii="Century Gothic" w:hAnsi="Century Gothic"/>
                <w:b/>
                <w:sz w:val="22"/>
                <w:szCs w:val="22"/>
              </w:rPr>
              <w:t>at the time</w:t>
            </w:r>
            <w:r w:rsidR="0065180B" w:rsidRPr="00516045">
              <w:rPr>
                <w:rFonts w:ascii="Century Gothic" w:hAnsi="Century Gothic"/>
                <w:sz w:val="22"/>
                <w:szCs w:val="22"/>
              </w:rPr>
              <w:t xml:space="preserve"> </w:t>
            </w:r>
            <w:r w:rsidR="0065180B" w:rsidRPr="00516045">
              <w:rPr>
                <w:rFonts w:ascii="Century Gothic" w:hAnsi="Century Gothic"/>
                <w:b/>
                <w:bCs/>
                <w:sz w:val="22"/>
                <w:szCs w:val="22"/>
              </w:rPr>
              <w:t>of the application</w:t>
            </w:r>
            <w:r w:rsidR="0065180B" w:rsidRPr="00516045">
              <w:rPr>
                <w:rFonts w:ascii="Century Gothic" w:hAnsi="Century Gothic"/>
                <w:sz w:val="22"/>
                <w:szCs w:val="22"/>
              </w:rPr>
              <w:t>, not measures put in place subsequent to the evaluation.</w:t>
            </w:r>
          </w:p>
        </w:tc>
      </w:tr>
      <w:tr w:rsidR="00663FE2" w:rsidRPr="008228B1" w14:paraId="6715421C" w14:textId="77777777" w:rsidTr="0AF1E63E">
        <w:tc>
          <w:tcPr>
            <w:tcW w:w="567" w:type="dxa"/>
          </w:tcPr>
          <w:p w14:paraId="2E79247A" w14:textId="77777777" w:rsidR="00663FE2" w:rsidRPr="008228B1" w:rsidRDefault="00663FE2" w:rsidP="00FF3035">
            <w:pPr>
              <w:spacing w:after="240"/>
              <w:jc w:val="both"/>
              <w:rPr>
                <w:rFonts w:ascii="Century Gothic" w:hAnsi="Century Gothic"/>
                <w:sz w:val="22"/>
                <w:szCs w:val="22"/>
              </w:rPr>
            </w:pPr>
            <w:r w:rsidRPr="008228B1">
              <w:rPr>
                <w:rFonts w:ascii="Century Gothic" w:hAnsi="Century Gothic"/>
                <w:sz w:val="22"/>
                <w:szCs w:val="22"/>
              </w:rPr>
              <w:t>1.8</w:t>
            </w:r>
          </w:p>
        </w:tc>
        <w:tc>
          <w:tcPr>
            <w:tcW w:w="2042" w:type="dxa"/>
          </w:tcPr>
          <w:p w14:paraId="78791D81" w14:textId="77777777" w:rsidR="00663FE2" w:rsidRPr="008228B1" w:rsidRDefault="00663FE2" w:rsidP="00FF3035">
            <w:pPr>
              <w:spacing w:after="240"/>
              <w:jc w:val="both"/>
              <w:rPr>
                <w:rFonts w:ascii="Century Gothic" w:hAnsi="Century Gothic"/>
                <w:sz w:val="22"/>
                <w:szCs w:val="22"/>
              </w:rPr>
            </w:pPr>
            <w:r w:rsidRPr="008228B1">
              <w:rPr>
                <w:rFonts w:ascii="Century Gothic" w:hAnsi="Century Gothic"/>
                <w:sz w:val="22"/>
                <w:szCs w:val="22"/>
              </w:rPr>
              <w:t>Monitoring</w:t>
            </w:r>
          </w:p>
        </w:tc>
        <w:tc>
          <w:tcPr>
            <w:tcW w:w="7314" w:type="dxa"/>
          </w:tcPr>
          <w:p w14:paraId="70ACFC8E" w14:textId="77777777" w:rsidR="00663FE2" w:rsidRDefault="00663FE2" w:rsidP="00950EA0">
            <w:pPr>
              <w:spacing w:after="160" w:line="276" w:lineRule="auto"/>
              <w:jc w:val="both"/>
              <w:rPr>
                <w:rFonts w:ascii="Century Gothic" w:hAnsi="Century Gothic"/>
                <w:sz w:val="22"/>
                <w:szCs w:val="22"/>
              </w:rPr>
            </w:pPr>
            <w:r w:rsidRPr="008228B1">
              <w:rPr>
                <w:rFonts w:ascii="Century Gothic" w:hAnsi="Century Gothic"/>
                <w:sz w:val="22"/>
                <w:szCs w:val="22"/>
              </w:rPr>
              <w:t xml:space="preserve">Umalusi will monitor accredited </w:t>
            </w:r>
            <w:r w:rsidR="000D3B3F" w:rsidRPr="008228B1">
              <w:rPr>
                <w:rFonts w:ascii="Century Gothic" w:hAnsi="Century Gothic"/>
                <w:sz w:val="22"/>
                <w:szCs w:val="22"/>
              </w:rPr>
              <w:t>independent schools</w:t>
            </w:r>
            <w:r w:rsidRPr="008228B1">
              <w:rPr>
                <w:rFonts w:ascii="Century Gothic" w:hAnsi="Century Gothic"/>
                <w:sz w:val="22"/>
                <w:szCs w:val="22"/>
              </w:rPr>
              <w:t>.</w:t>
            </w:r>
          </w:p>
          <w:p w14:paraId="596DDF1D" w14:textId="7AF3085F" w:rsidR="004804D1" w:rsidRPr="008228B1" w:rsidRDefault="004804D1" w:rsidP="00950EA0">
            <w:pPr>
              <w:spacing w:after="160" w:line="276" w:lineRule="auto"/>
              <w:jc w:val="both"/>
              <w:rPr>
                <w:rFonts w:ascii="Century Gothic" w:hAnsi="Century Gothic"/>
                <w:sz w:val="22"/>
                <w:szCs w:val="22"/>
              </w:rPr>
            </w:pPr>
            <w:r>
              <w:rPr>
                <w:rFonts w:ascii="Century Gothic" w:hAnsi="Century Gothic"/>
                <w:sz w:val="22"/>
                <w:szCs w:val="22"/>
              </w:rPr>
              <w:t>Monitoring may be through the submission of a report and supporting evidence, or through a site visit (announced or unannounced).</w:t>
            </w:r>
          </w:p>
        </w:tc>
      </w:tr>
    </w:tbl>
    <w:p w14:paraId="35961F90" w14:textId="77777777" w:rsidR="00991115" w:rsidRPr="008228B1" w:rsidRDefault="00991115" w:rsidP="009436BF">
      <w:pPr>
        <w:ind w:left="720"/>
        <w:jc w:val="both"/>
        <w:rPr>
          <w:rFonts w:ascii="Century Gothic" w:hAnsi="Century Gothic"/>
          <w:b/>
          <w:sz w:val="22"/>
          <w:szCs w:val="22"/>
        </w:rPr>
      </w:pPr>
    </w:p>
    <w:p w14:paraId="5B45A6A9" w14:textId="77777777" w:rsidR="00A75C38" w:rsidRPr="008228B1" w:rsidRDefault="00A75C38" w:rsidP="009436BF">
      <w:pPr>
        <w:ind w:left="720"/>
        <w:jc w:val="both"/>
        <w:rPr>
          <w:rFonts w:ascii="Century Gothic" w:hAnsi="Century Gothic"/>
          <w:b/>
          <w:sz w:val="22"/>
          <w:szCs w:val="22"/>
        </w:rPr>
      </w:pPr>
    </w:p>
    <w:p w14:paraId="1A1788F3" w14:textId="77777777" w:rsidR="00293618" w:rsidRPr="008228B1" w:rsidRDefault="009F07D5" w:rsidP="0098498D">
      <w:pPr>
        <w:numPr>
          <w:ilvl w:val="0"/>
          <w:numId w:val="20"/>
        </w:numPr>
        <w:spacing w:after="240" w:line="276" w:lineRule="auto"/>
        <w:jc w:val="both"/>
        <w:rPr>
          <w:rFonts w:ascii="Century Gothic" w:hAnsi="Century Gothic"/>
          <w:b/>
          <w:sz w:val="22"/>
          <w:szCs w:val="22"/>
        </w:rPr>
      </w:pPr>
      <w:r w:rsidRPr="008228B1">
        <w:rPr>
          <w:rFonts w:ascii="Century Gothic" w:hAnsi="Century Gothic"/>
          <w:b/>
          <w:sz w:val="22"/>
          <w:szCs w:val="22"/>
        </w:rPr>
        <w:t>Payment of Invoices</w:t>
      </w:r>
    </w:p>
    <w:p w14:paraId="13ED86CE" w14:textId="5F587C33" w:rsidR="00F33CA8" w:rsidRPr="008228B1" w:rsidRDefault="00F33CA8" w:rsidP="0098498D">
      <w:pPr>
        <w:numPr>
          <w:ilvl w:val="1"/>
          <w:numId w:val="20"/>
        </w:numPr>
        <w:spacing w:after="240" w:line="276" w:lineRule="auto"/>
        <w:ind w:left="1134" w:hanging="425"/>
        <w:jc w:val="both"/>
        <w:rPr>
          <w:rFonts w:ascii="Century Gothic" w:hAnsi="Century Gothic"/>
          <w:sz w:val="22"/>
          <w:szCs w:val="22"/>
        </w:rPr>
      </w:pPr>
      <w:r w:rsidRPr="008228B1">
        <w:rPr>
          <w:rFonts w:ascii="Century Gothic" w:hAnsi="Century Gothic"/>
          <w:sz w:val="22"/>
          <w:szCs w:val="22"/>
        </w:rPr>
        <w:t xml:space="preserve">The fees </w:t>
      </w:r>
      <w:r w:rsidR="0098498D" w:rsidRPr="008228B1">
        <w:rPr>
          <w:rFonts w:ascii="Century Gothic" w:hAnsi="Century Gothic"/>
          <w:sz w:val="22"/>
          <w:szCs w:val="22"/>
        </w:rPr>
        <w:t xml:space="preserve">for the accreditation process </w:t>
      </w:r>
      <w:r w:rsidRPr="008228B1">
        <w:rPr>
          <w:rFonts w:ascii="Century Gothic" w:hAnsi="Century Gothic"/>
          <w:sz w:val="22"/>
          <w:szCs w:val="22"/>
        </w:rPr>
        <w:t xml:space="preserve">are indicated </w:t>
      </w:r>
      <w:r w:rsidR="005810A4" w:rsidRPr="008228B1">
        <w:rPr>
          <w:rFonts w:ascii="Century Gothic" w:hAnsi="Century Gothic"/>
          <w:sz w:val="22"/>
          <w:szCs w:val="22"/>
        </w:rPr>
        <w:t xml:space="preserve">in </w:t>
      </w:r>
      <w:r w:rsidR="0042018C" w:rsidRPr="008228B1">
        <w:rPr>
          <w:rFonts w:ascii="Century Gothic" w:hAnsi="Century Gothic"/>
          <w:sz w:val="22"/>
          <w:szCs w:val="22"/>
        </w:rPr>
        <w:t>Annexure B</w:t>
      </w:r>
      <w:r w:rsidRPr="008228B1">
        <w:rPr>
          <w:rFonts w:ascii="Century Gothic" w:hAnsi="Century Gothic"/>
          <w:sz w:val="22"/>
          <w:szCs w:val="22"/>
        </w:rPr>
        <w:t xml:space="preserve"> </w:t>
      </w:r>
      <w:r w:rsidR="008920B9" w:rsidRPr="008228B1">
        <w:rPr>
          <w:rFonts w:ascii="Century Gothic" w:hAnsi="Century Gothic"/>
          <w:sz w:val="22"/>
          <w:szCs w:val="22"/>
        </w:rPr>
        <w:t xml:space="preserve">(page </w:t>
      </w:r>
      <w:r w:rsidR="00A152EA">
        <w:rPr>
          <w:rFonts w:ascii="Century Gothic" w:hAnsi="Century Gothic"/>
          <w:sz w:val="22"/>
          <w:szCs w:val="22"/>
        </w:rPr>
        <w:t>11</w:t>
      </w:r>
      <w:r w:rsidR="008920B9" w:rsidRPr="008228B1">
        <w:rPr>
          <w:rFonts w:ascii="Century Gothic" w:hAnsi="Century Gothic"/>
          <w:sz w:val="22"/>
          <w:szCs w:val="22"/>
        </w:rPr>
        <w:t xml:space="preserve">) </w:t>
      </w:r>
      <w:r w:rsidRPr="008228B1">
        <w:rPr>
          <w:rFonts w:ascii="Century Gothic" w:hAnsi="Century Gothic"/>
          <w:sz w:val="22"/>
          <w:szCs w:val="22"/>
        </w:rPr>
        <w:t>of this letter.</w:t>
      </w:r>
    </w:p>
    <w:p w14:paraId="5BE8A10E" w14:textId="77777777" w:rsidR="007A3A65" w:rsidRPr="00935415" w:rsidRDefault="007A3A65" w:rsidP="007A3A65">
      <w:pPr>
        <w:numPr>
          <w:ilvl w:val="1"/>
          <w:numId w:val="20"/>
        </w:numPr>
        <w:spacing w:after="240" w:line="276" w:lineRule="auto"/>
        <w:ind w:left="1134" w:hanging="425"/>
        <w:jc w:val="both"/>
        <w:rPr>
          <w:rFonts w:ascii="Century Gothic" w:hAnsi="Century Gothic"/>
          <w:sz w:val="22"/>
          <w:szCs w:val="22"/>
        </w:rPr>
      </w:pPr>
      <w:r w:rsidRPr="00935415">
        <w:rPr>
          <w:rFonts w:ascii="Century Gothic" w:hAnsi="Century Gothic"/>
          <w:sz w:val="22"/>
          <w:szCs w:val="22"/>
        </w:rPr>
        <w:t xml:space="preserve">Payment must be made </w:t>
      </w:r>
      <w:r>
        <w:rPr>
          <w:rFonts w:ascii="Century Gothic" w:hAnsi="Century Gothic"/>
          <w:sz w:val="22"/>
          <w:szCs w:val="22"/>
        </w:rPr>
        <w:t xml:space="preserve">in advance </w:t>
      </w:r>
      <w:r w:rsidRPr="00935415">
        <w:rPr>
          <w:rFonts w:ascii="Century Gothic" w:hAnsi="Century Gothic"/>
          <w:sz w:val="22"/>
          <w:szCs w:val="22"/>
        </w:rPr>
        <w:t>per step of the accreditation process.</w:t>
      </w:r>
      <w:r w:rsidRPr="00935415">
        <w:rPr>
          <w:rFonts w:ascii="Century Gothic" w:hAnsi="Century Gothic"/>
        </w:rPr>
        <w:t xml:space="preserve"> </w:t>
      </w:r>
      <w:r w:rsidRPr="00935415">
        <w:rPr>
          <w:rFonts w:ascii="Century Gothic" w:hAnsi="Century Gothic"/>
          <w:sz w:val="22"/>
          <w:szCs w:val="22"/>
        </w:rPr>
        <w:t>This means that</w:t>
      </w:r>
      <w:r w:rsidRPr="00935415">
        <w:rPr>
          <w:rFonts w:ascii="Century Gothic" w:hAnsi="Century Gothic"/>
        </w:rPr>
        <w:t xml:space="preserve"> </w:t>
      </w:r>
      <w:r w:rsidRPr="00935415">
        <w:rPr>
          <w:rFonts w:ascii="Century Gothic" w:hAnsi="Century Gothic"/>
          <w:sz w:val="22"/>
          <w:szCs w:val="22"/>
        </w:rPr>
        <w:t>payment for each step must be made before the step can take place.</w:t>
      </w:r>
    </w:p>
    <w:p w14:paraId="3764A0F2" w14:textId="7DCC2370" w:rsidR="00183035" w:rsidRPr="00935415" w:rsidRDefault="00183035" w:rsidP="00183035">
      <w:pPr>
        <w:numPr>
          <w:ilvl w:val="1"/>
          <w:numId w:val="20"/>
        </w:numPr>
        <w:spacing w:after="240" w:line="276" w:lineRule="auto"/>
        <w:ind w:left="1134" w:hanging="425"/>
        <w:jc w:val="both"/>
        <w:rPr>
          <w:rFonts w:ascii="Century Gothic" w:hAnsi="Century Gothic"/>
          <w:sz w:val="22"/>
          <w:szCs w:val="22"/>
        </w:rPr>
      </w:pPr>
      <w:r w:rsidRPr="00935415">
        <w:rPr>
          <w:rFonts w:ascii="Century Gothic" w:hAnsi="Century Gothic"/>
          <w:sz w:val="22"/>
          <w:szCs w:val="22"/>
        </w:rPr>
        <w:t>No step will be executed before all amounts the applicant is invoiced for are settled. This includes invoices for other services provided by Umalusi</w:t>
      </w:r>
      <w:r>
        <w:rPr>
          <w:rFonts w:ascii="Century Gothic" w:hAnsi="Century Gothic"/>
          <w:sz w:val="22"/>
          <w:szCs w:val="22"/>
        </w:rPr>
        <w:t xml:space="preserve">. </w:t>
      </w:r>
    </w:p>
    <w:p w14:paraId="428F0335" w14:textId="47CC7B26" w:rsidR="0096224A" w:rsidRPr="008228B1" w:rsidRDefault="0031018F" w:rsidP="0098498D">
      <w:pPr>
        <w:numPr>
          <w:ilvl w:val="1"/>
          <w:numId w:val="20"/>
        </w:numPr>
        <w:spacing w:after="240" w:line="276" w:lineRule="auto"/>
        <w:ind w:left="1134" w:hanging="425"/>
        <w:jc w:val="both"/>
        <w:rPr>
          <w:rFonts w:ascii="Century Gothic" w:hAnsi="Century Gothic"/>
          <w:sz w:val="22"/>
          <w:szCs w:val="22"/>
        </w:rPr>
      </w:pPr>
      <w:r w:rsidRPr="008228B1">
        <w:rPr>
          <w:rFonts w:ascii="Century Gothic" w:hAnsi="Century Gothic"/>
          <w:sz w:val="22"/>
          <w:szCs w:val="22"/>
        </w:rPr>
        <w:t>Umalusi will</w:t>
      </w:r>
      <w:r w:rsidR="005222B4" w:rsidRPr="008228B1">
        <w:rPr>
          <w:rFonts w:ascii="Century Gothic" w:hAnsi="Century Gothic"/>
          <w:sz w:val="22"/>
          <w:szCs w:val="22"/>
        </w:rPr>
        <w:t xml:space="preserve"> </w:t>
      </w:r>
      <w:r w:rsidR="00B351A1" w:rsidRPr="008228B1">
        <w:rPr>
          <w:rFonts w:ascii="Century Gothic" w:hAnsi="Century Gothic"/>
          <w:sz w:val="22"/>
          <w:szCs w:val="22"/>
        </w:rPr>
        <w:t xml:space="preserve">not </w:t>
      </w:r>
      <w:r w:rsidRPr="008228B1">
        <w:rPr>
          <w:rFonts w:ascii="Century Gothic" w:hAnsi="Century Gothic"/>
          <w:sz w:val="22"/>
          <w:szCs w:val="22"/>
        </w:rPr>
        <w:t xml:space="preserve">refund any payments made towards </w:t>
      </w:r>
      <w:r w:rsidR="00B351A1" w:rsidRPr="008228B1">
        <w:rPr>
          <w:rFonts w:ascii="Century Gothic" w:hAnsi="Century Gothic"/>
          <w:sz w:val="22"/>
          <w:szCs w:val="22"/>
        </w:rPr>
        <w:t xml:space="preserve">an executed </w:t>
      </w:r>
      <w:r w:rsidR="007835C3" w:rsidRPr="008228B1">
        <w:rPr>
          <w:rFonts w:ascii="Century Gothic" w:hAnsi="Century Gothic"/>
          <w:sz w:val="22"/>
          <w:szCs w:val="22"/>
        </w:rPr>
        <w:t>step</w:t>
      </w:r>
      <w:r w:rsidR="00B351A1" w:rsidRPr="008228B1">
        <w:rPr>
          <w:rFonts w:ascii="Century Gothic" w:hAnsi="Century Gothic"/>
          <w:sz w:val="22"/>
          <w:szCs w:val="22"/>
        </w:rPr>
        <w:t>.</w:t>
      </w:r>
      <w:r w:rsidR="006E424E" w:rsidRPr="008228B1">
        <w:rPr>
          <w:rFonts w:ascii="Century Gothic" w:hAnsi="Century Gothic"/>
          <w:sz w:val="22"/>
          <w:szCs w:val="22"/>
        </w:rPr>
        <w:t xml:space="preserve"> S</w:t>
      </w:r>
      <w:r w:rsidR="008F12C9" w:rsidRPr="008228B1">
        <w:rPr>
          <w:rFonts w:ascii="Century Gothic" w:hAnsi="Century Gothic"/>
          <w:sz w:val="22"/>
          <w:szCs w:val="22"/>
        </w:rPr>
        <w:t xml:space="preserve">hould </w:t>
      </w:r>
      <w:r w:rsidR="00663FE2" w:rsidRPr="008228B1">
        <w:rPr>
          <w:rFonts w:ascii="Century Gothic" w:hAnsi="Century Gothic"/>
          <w:sz w:val="22"/>
          <w:szCs w:val="22"/>
        </w:rPr>
        <w:t>an institution</w:t>
      </w:r>
      <w:r w:rsidR="008F12C9" w:rsidRPr="008228B1">
        <w:rPr>
          <w:rFonts w:ascii="Century Gothic" w:hAnsi="Century Gothic"/>
          <w:sz w:val="22"/>
          <w:szCs w:val="22"/>
        </w:rPr>
        <w:t xml:space="preserve"> wish to cancel </w:t>
      </w:r>
      <w:r w:rsidR="00663FE2" w:rsidRPr="008228B1">
        <w:rPr>
          <w:rFonts w:ascii="Century Gothic" w:hAnsi="Century Gothic"/>
          <w:sz w:val="22"/>
          <w:szCs w:val="22"/>
        </w:rPr>
        <w:t>their</w:t>
      </w:r>
      <w:r w:rsidR="0098498D" w:rsidRPr="008228B1">
        <w:rPr>
          <w:rFonts w:ascii="Century Gothic" w:hAnsi="Century Gothic"/>
          <w:sz w:val="22"/>
          <w:szCs w:val="22"/>
        </w:rPr>
        <w:t xml:space="preserve"> application, </w:t>
      </w:r>
      <w:r w:rsidR="00663FE2" w:rsidRPr="008228B1">
        <w:rPr>
          <w:rFonts w:ascii="Century Gothic" w:hAnsi="Century Gothic"/>
          <w:sz w:val="22"/>
          <w:szCs w:val="22"/>
        </w:rPr>
        <w:t>there will be no refund</w:t>
      </w:r>
      <w:r w:rsidR="008F12C9" w:rsidRPr="008228B1">
        <w:rPr>
          <w:rFonts w:ascii="Century Gothic" w:hAnsi="Century Gothic"/>
          <w:sz w:val="22"/>
          <w:szCs w:val="22"/>
        </w:rPr>
        <w:t>. We</w:t>
      </w:r>
      <w:r w:rsidR="007760AA" w:rsidRPr="008228B1">
        <w:rPr>
          <w:rFonts w:ascii="Century Gothic" w:hAnsi="Century Gothic"/>
          <w:sz w:val="22"/>
          <w:szCs w:val="22"/>
        </w:rPr>
        <w:t>, therefore,</w:t>
      </w:r>
      <w:r w:rsidR="008F12C9" w:rsidRPr="008228B1">
        <w:rPr>
          <w:rFonts w:ascii="Century Gothic" w:hAnsi="Century Gothic"/>
          <w:sz w:val="22"/>
          <w:szCs w:val="22"/>
        </w:rPr>
        <w:t xml:space="preserve"> appeal to </w:t>
      </w:r>
      <w:r w:rsidR="00D14522" w:rsidRPr="008228B1">
        <w:rPr>
          <w:rFonts w:ascii="Century Gothic" w:hAnsi="Century Gothic"/>
          <w:sz w:val="22"/>
          <w:szCs w:val="22"/>
        </w:rPr>
        <w:t>institutions</w:t>
      </w:r>
      <w:r w:rsidR="008F12C9" w:rsidRPr="008228B1">
        <w:rPr>
          <w:rFonts w:ascii="Century Gothic" w:hAnsi="Century Gothic"/>
          <w:sz w:val="22"/>
          <w:szCs w:val="22"/>
        </w:rPr>
        <w:t xml:space="preserve"> to be sure about </w:t>
      </w:r>
      <w:r w:rsidR="00D14522" w:rsidRPr="008228B1">
        <w:rPr>
          <w:rFonts w:ascii="Century Gothic" w:hAnsi="Century Gothic"/>
          <w:sz w:val="22"/>
          <w:szCs w:val="22"/>
        </w:rPr>
        <w:t>their</w:t>
      </w:r>
      <w:r w:rsidR="008F12C9" w:rsidRPr="008228B1">
        <w:rPr>
          <w:rFonts w:ascii="Century Gothic" w:hAnsi="Century Gothic"/>
          <w:sz w:val="22"/>
          <w:szCs w:val="22"/>
        </w:rPr>
        <w:t xml:space="preserve"> application. </w:t>
      </w:r>
    </w:p>
    <w:p w14:paraId="037AEF96" w14:textId="23FED80B" w:rsidR="003A1761" w:rsidRPr="008228B1" w:rsidRDefault="001240B8" w:rsidP="0098498D">
      <w:pPr>
        <w:numPr>
          <w:ilvl w:val="1"/>
          <w:numId w:val="20"/>
        </w:numPr>
        <w:spacing w:line="276" w:lineRule="auto"/>
        <w:ind w:left="1134" w:hanging="425"/>
        <w:jc w:val="both"/>
        <w:rPr>
          <w:rFonts w:ascii="Century Gothic" w:hAnsi="Century Gothic"/>
          <w:sz w:val="22"/>
          <w:szCs w:val="22"/>
        </w:rPr>
      </w:pPr>
      <w:r w:rsidRPr="008228B1">
        <w:rPr>
          <w:rFonts w:ascii="Century Gothic" w:hAnsi="Century Gothic"/>
          <w:sz w:val="22"/>
          <w:szCs w:val="22"/>
        </w:rPr>
        <w:t xml:space="preserve">Invoices </w:t>
      </w:r>
      <w:r w:rsidR="0007044D" w:rsidRPr="008228B1">
        <w:rPr>
          <w:rFonts w:ascii="Century Gothic" w:hAnsi="Century Gothic"/>
          <w:sz w:val="22"/>
          <w:szCs w:val="22"/>
        </w:rPr>
        <w:t xml:space="preserve">issued for any </w:t>
      </w:r>
      <w:r w:rsidR="007760AA" w:rsidRPr="008228B1">
        <w:rPr>
          <w:rFonts w:ascii="Century Gothic" w:hAnsi="Century Gothic"/>
          <w:sz w:val="22"/>
          <w:szCs w:val="22"/>
        </w:rPr>
        <w:t>process step</w:t>
      </w:r>
      <w:r w:rsidR="0007044D" w:rsidRPr="008228B1">
        <w:rPr>
          <w:rFonts w:ascii="Century Gothic" w:hAnsi="Century Gothic"/>
          <w:sz w:val="22"/>
          <w:szCs w:val="22"/>
        </w:rPr>
        <w:t xml:space="preserve"> must be settled within </w:t>
      </w:r>
      <w:r w:rsidR="00EC74CF" w:rsidRPr="008228B1">
        <w:rPr>
          <w:rFonts w:ascii="Century Gothic" w:hAnsi="Century Gothic"/>
          <w:sz w:val="22"/>
          <w:szCs w:val="22"/>
        </w:rPr>
        <w:t>30 days</w:t>
      </w:r>
      <w:r w:rsidR="00955B2C" w:rsidRPr="008228B1">
        <w:rPr>
          <w:rFonts w:ascii="Century Gothic" w:hAnsi="Century Gothic"/>
          <w:sz w:val="22"/>
          <w:szCs w:val="22"/>
        </w:rPr>
        <w:t>. F</w:t>
      </w:r>
      <w:r w:rsidR="0007044D" w:rsidRPr="008228B1">
        <w:rPr>
          <w:rFonts w:ascii="Century Gothic" w:hAnsi="Century Gothic"/>
          <w:sz w:val="22"/>
          <w:szCs w:val="22"/>
        </w:rPr>
        <w:t xml:space="preserve">ailure to do so </w:t>
      </w:r>
      <w:r w:rsidR="007760AA" w:rsidRPr="008228B1">
        <w:rPr>
          <w:rFonts w:ascii="Century Gothic" w:hAnsi="Century Gothic"/>
          <w:sz w:val="22"/>
          <w:szCs w:val="22"/>
        </w:rPr>
        <w:t xml:space="preserve">may </w:t>
      </w:r>
      <w:r w:rsidR="0007044D" w:rsidRPr="008228B1">
        <w:rPr>
          <w:rFonts w:ascii="Century Gothic" w:hAnsi="Century Gothic"/>
          <w:sz w:val="22"/>
          <w:szCs w:val="22"/>
        </w:rPr>
        <w:t xml:space="preserve">result in the rejection of the </w:t>
      </w:r>
      <w:r w:rsidRPr="008228B1">
        <w:rPr>
          <w:rFonts w:ascii="Century Gothic" w:hAnsi="Century Gothic"/>
          <w:sz w:val="22"/>
          <w:szCs w:val="22"/>
        </w:rPr>
        <w:t>application</w:t>
      </w:r>
      <w:r w:rsidR="007760AA" w:rsidRPr="008228B1">
        <w:rPr>
          <w:rFonts w:ascii="Century Gothic" w:hAnsi="Century Gothic"/>
          <w:sz w:val="22"/>
          <w:szCs w:val="22"/>
        </w:rPr>
        <w:t>,</w:t>
      </w:r>
      <w:r w:rsidR="00955B2C" w:rsidRPr="008228B1">
        <w:rPr>
          <w:rFonts w:ascii="Century Gothic" w:hAnsi="Century Gothic"/>
          <w:sz w:val="22"/>
          <w:szCs w:val="22"/>
        </w:rPr>
        <w:t xml:space="preserve"> i</w:t>
      </w:r>
      <w:r w:rsidR="0007044D" w:rsidRPr="008228B1">
        <w:rPr>
          <w:rFonts w:ascii="Century Gothic" w:hAnsi="Century Gothic"/>
          <w:sz w:val="22"/>
          <w:szCs w:val="22"/>
        </w:rPr>
        <w:t xml:space="preserve">rrespective of the step at which the </w:t>
      </w:r>
      <w:r w:rsidR="00396CDE" w:rsidRPr="008228B1">
        <w:rPr>
          <w:rFonts w:ascii="Century Gothic" w:hAnsi="Century Gothic"/>
          <w:sz w:val="22"/>
          <w:szCs w:val="22"/>
        </w:rPr>
        <w:t>applicant is</w:t>
      </w:r>
      <w:r w:rsidR="003A1761" w:rsidRPr="008228B1">
        <w:rPr>
          <w:rFonts w:ascii="Century Gothic" w:hAnsi="Century Gothic"/>
          <w:sz w:val="22"/>
          <w:szCs w:val="22"/>
        </w:rPr>
        <w:t>.</w:t>
      </w:r>
      <w:r w:rsidR="0083528D" w:rsidRPr="008228B1">
        <w:rPr>
          <w:rFonts w:ascii="Century Gothic" w:hAnsi="Century Gothic"/>
          <w:sz w:val="22"/>
          <w:szCs w:val="22"/>
        </w:rPr>
        <w:t xml:space="preserve"> </w:t>
      </w:r>
    </w:p>
    <w:p w14:paraId="1E45ED1D" w14:textId="77777777" w:rsidR="006E424E" w:rsidRPr="008228B1" w:rsidRDefault="006E424E" w:rsidP="0098498D">
      <w:pPr>
        <w:spacing w:line="276" w:lineRule="auto"/>
        <w:ind w:left="1134" w:hanging="425"/>
        <w:rPr>
          <w:rFonts w:ascii="Century Gothic" w:hAnsi="Century Gothic"/>
          <w:sz w:val="22"/>
          <w:szCs w:val="22"/>
        </w:rPr>
      </w:pPr>
    </w:p>
    <w:p w14:paraId="7BA63E09" w14:textId="77777777" w:rsidR="001240B8" w:rsidRPr="008228B1" w:rsidRDefault="00396CDE" w:rsidP="0098498D">
      <w:pPr>
        <w:numPr>
          <w:ilvl w:val="1"/>
          <w:numId w:val="20"/>
        </w:numPr>
        <w:spacing w:line="276" w:lineRule="auto"/>
        <w:ind w:left="1134" w:hanging="425"/>
        <w:jc w:val="both"/>
        <w:rPr>
          <w:rFonts w:ascii="Century Gothic" w:hAnsi="Century Gothic"/>
          <w:sz w:val="22"/>
          <w:szCs w:val="22"/>
        </w:rPr>
      </w:pPr>
      <w:r w:rsidRPr="008228B1">
        <w:rPr>
          <w:rFonts w:ascii="Century Gothic" w:hAnsi="Century Gothic"/>
          <w:sz w:val="22"/>
          <w:szCs w:val="22"/>
        </w:rPr>
        <w:lastRenderedPageBreak/>
        <w:t xml:space="preserve">Applicants </w:t>
      </w:r>
      <w:r w:rsidR="003A1761" w:rsidRPr="008228B1">
        <w:rPr>
          <w:rFonts w:ascii="Century Gothic" w:hAnsi="Century Gothic"/>
          <w:sz w:val="22"/>
          <w:szCs w:val="22"/>
        </w:rPr>
        <w:t>whose invoices were not settled and their applications rejected</w:t>
      </w:r>
      <w:r w:rsidR="00C43F92" w:rsidRPr="008228B1">
        <w:rPr>
          <w:rFonts w:ascii="Century Gothic" w:hAnsi="Century Gothic"/>
          <w:sz w:val="22"/>
          <w:szCs w:val="22"/>
        </w:rPr>
        <w:t xml:space="preserve"> will</w:t>
      </w:r>
      <w:r w:rsidR="001240B8" w:rsidRPr="008228B1">
        <w:rPr>
          <w:rFonts w:ascii="Century Gothic" w:hAnsi="Century Gothic"/>
          <w:sz w:val="22"/>
          <w:szCs w:val="22"/>
        </w:rPr>
        <w:t xml:space="preserve"> be required to re-apply for </w:t>
      </w:r>
      <w:r w:rsidR="003E5C63" w:rsidRPr="008228B1">
        <w:rPr>
          <w:rFonts w:ascii="Century Gothic" w:hAnsi="Century Gothic"/>
          <w:sz w:val="22"/>
          <w:szCs w:val="22"/>
        </w:rPr>
        <w:t>accreditation at</w:t>
      </w:r>
      <w:r w:rsidR="001240B8" w:rsidRPr="008228B1">
        <w:rPr>
          <w:rFonts w:ascii="Century Gothic" w:hAnsi="Century Gothic"/>
          <w:sz w:val="22"/>
          <w:szCs w:val="22"/>
        </w:rPr>
        <w:t xml:space="preserve"> full cost to the </w:t>
      </w:r>
      <w:r w:rsidR="00BE3612" w:rsidRPr="008228B1">
        <w:rPr>
          <w:rFonts w:ascii="Century Gothic" w:hAnsi="Century Gothic"/>
          <w:sz w:val="22"/>
          <w:szCs w:val="22"/>
        </w:rPr>
        <w:t>applicant. There will be n</w:t>
      </w:r>
      <w:r w:rsidR="003E5C63" w:rsidRPr="008228B1">
        <w:rPr>
          <w:rFonts w:ascii="Century Gothic" w:hAnsi="Century Gothic"/>
          <w:sz w:val="22"/>
          <w:szCs w:val="22"/>
        </w:rPr>
        <w:t>o</w:t>
      </w:r>
      <w:r w:rsidRPr="008228B1">
        <w:rPr>
          <w:rFonts w:ascii="Century Gothic" w:hAnsi="Century Gothic"/>
          <w:sz w:val="22"/>
          <w:szCs w:val="22"/>
        </w:rPr>
        <w:t xml:space="preserve"> transfer of funds from</w:t>
      </w:r>
      <w:r w:rsidR="003E5C63" w:rsidRPr="008228B1">
        <w:rPr>
          <w:rFonts w:ascii="Century Gothic" w:hAnsi="Century Gothic"/>
          <w:sz w:val="22"/>
          <w:szCs w:val="22"/>
        </w:rPr>
        <w:t xml:space="preserve"> previous appli</w:t>
      </w:r>
      <w:r w:rsidR="00BE3612" w:rsidRPr="008228B1">
        <w:rPr>
          <w:rFonts w:ascii="Century Gothic" w:hAnsi="Century Gothic"/>
          <w:sz w:val="22"/>
          <w:szCs w:val="22"/>
        </w:rPr>
        <w:t>cations that have been rejected</w:t>
      </w:r>
      <w:r w:rsidR="003E5C63" w:rsidRPr="008228B1">
        <w:rPr>
          <w:rFonts w:ascii="Century Gothic" w:hAnsi="Century Gothic"/>
          <w:sz w:val="22"/>
          <w:szCs w:val="22"/>
        </w:rPr>
        <w:t>.</w:t>
      </w:r>
      <w:r w:rsidR="0083528D" w:rsidRPr="008228B1">
        <w:rPr>
          <w:rFonts w:ascii="Century Gothic" w:hAnsi="Century Gothic"/>
          <w:sz w:val="22"/>
          <w:szCs w:val="22"/>
        </w:rPr>
        <w:t xml:space="preserve"> The applicant will not have access to documents already submitted in the case of the rejection of an application.</w:t>
      </w:r>
    </w:p>
    <w:p w14:paraId="33A6CA91" w14:textId="77777777" w:rsidR="00443029" w:rsidRPr="008228B1" w:rsidRDefault="00443029" w:rsidP="00244E79">
      <w:pPr>
        <w:spacing w:line="276" w:lineRule="auto"/>
        <w:ind w:left="720"/>
        <w:rPr>
          <w:rFonts w:ascii="Century Gothic" w:hAnsi="Century Gothic"/>
          <w:b/>
          <w:sz w:val="22"/>
          <w:szCs w:val="22"/>
        </w:rPr>
      </w:pPr>
    </w:p>
    <w:p w14:paraId="20B5FAB7" w14:textId="77777777" w:rsidR="004769F7" w:rsidRPr="008228B1" w:rsidRDefault="004769F7" w:rsidP="0098498D">
      <w:pPr>
        <w:numPr>
          <w:ilvl w:val="0"/>
          <w:numId w:val="20"/>
        </w:numPr>
        <w:spacing w:after="240" w:line="276" w:lineRule="auto"/>
        <w:jc w:val="both"/>
        <w:rPr>
          <w:rFonts w:ascii="Century Gothic" w:hAnsi="Century Gothic"/>
          <w:b/>
          <w:sz w:val="22"/>
          <w:szCs w:val="22"/>
        </w:rPr>
      </w:pPr>
      <w:r w:rsidRPr="008228B1">
        <w:rPr>
          <w:rFonts w:ascii="Century Gothic" w:hAnsi="Century Gothic"/>
          <w:b/>
          <w:sz w:val="22"/>
          <w:szCs w:val="22"/>
        </w:rPr>
        <w:t>Reporting of accreditation status</w:t>
      </w:r>
    </w:p>
    <w:p w14:paraId="005FF063" w14:textId="19643BF3" w:rsidR="004769F7" w:rsidRPr="008228B1" w:rsidRDefault="000B13FB" w:rsidP="00B217E3">
      <w:pPr>
        <w:numPr>
          <w:ilvl w:val="1"/>
          <w:numId w:val="20"/>
        </w:numPr>
        <w:spacing w:after="240" w:line="276" w:lineRule="auto"/>
        <w:ind w:left="1134" w:hanging="425"/>
        <w:jc w:val="both"/>
        <w:rPr>
          <w:rFonts w:ascii="Century Gothic" w:hAnsi="Century Gothic"/>
          <w:sz w:val="22"/>
          <w:szCs w:val="22"/>
        </w:rPr>
      </w:pPr>
      <w:r w:rsidRPr="008228B1">
        <w:rPr>
          <w:rFonts w:ascii="Century Gothic" w:hAnsi="Century Gothic"/>
          <w:sz w:val="22"/>
          <w:szCs w:val="22"/>
        </w:rPr>
        <w:t>I</w:t>
      </w:r>
      <w:r w:rsidR="00954E66" w:rsidRPr="008228B1">
        <w:rPr>
          <w:rFonts w:ascii="Century Gothic" w:hAnsi="Century Gothic"/>
          <w:sz w:val="22"/>
          <w:szCs w:val="22"/>
        </w:rPr>
        <w:t>n line with the requirements for registration of schools as examination centres, Umalusi report</w:t>
      </w:r>
      <w:r w:rsidR="0051388E" w:rsidRPr="008228B1">
        <w:rPr>
          <w:rFonts w:ascii="Century Gothic" w:hAnsi="Century Gothic"/>
          <w:sz w:val="22"/>
          <w:szCs w:val="22"/>
        </w:rPr>
        <w:t>s</w:t>
      </w:r>
      <w:r w:rsidR="00954E66" w:rsidRPr="008228B1">
        <w:rPr>
          <w:rFonts w:ascii="Century Gothic" w:hAnsi="Century Gothic"/>
          <w:sz w:val="22"/>
          <w:szCs w:val="22"/>
        </w:rPr>
        <w:t xml:space="preserve"> the accreditation status of schools to the Provincial</w:t>
      </w:r>
      <w:r w:rsidR="00411140" w:rsidRPr="008228B1">
        <w:rPr>
          <w:rFonts w:ascii="Century Gothic" w:hAnsi="Century Gothic"/>
          <w:sz w:val="22"/>
          <w:szCs w:val="22"/>
        </w:rPr>
        <w:t xml:space="preserve"> Education Departments and the </w:t>
      </w:r>
      <w:r w:rsidR="00EC74CF" w:rsidRPr="008228B1">
        <w:rPr>
          <w:rFonts w:ascii="Century Gothic" w:hAnsi="Century Gothic"/>
          <w:sz w:val="22"/>
          <w:szCs w:val="22"/>
        </w:rPr>
        <w:t>private assessment b</w:t>
      </w:r>
      <w:r w:rsidR="00411140" w:rsidRPr="008228B1">
        <w:rPr>
          <w:rFonts w:ascii="Century Gothic" w:hAnsi="Century Gothic"/>
          <w:sz w:val="22"/>
          <w:szCs w:val="22"/>
        </w:rPr>
        <w:t>odies. To this end</w:t>
      </w:r>
      <w:r w:rsidR="009F097B" w:rsidRPr="008228B1">
        <w:rPr>
          <w:rFonts w:ascii="Century Gothic" w:hAnsi="Century Gothic"/>
          <w:sz w:val="22"/>
          <w:szCs w:val="22"/>
        </w:rPr>
        <w:t>,</w:t>
      </w:r>
      <w:r w:rsidR="00411140" w:rsidRPr="008228B1">
        <w:rPr>
          <w:rFonts w:ascii="Century Gothic" w:hAnsi="Century Gothic"/>
          <w:sz w:val="22"/>
          <w:szCs w:val="22"/>
        </w:rPr>
        <w:t xml:space="preserve"> </w:t>
      </w:r>
      <w:r w:rsidR="006D48B0" w:rsidRPr="008228B1">
        <w:rPr>
          <w:rFonts w:ascii="Century Gothic" w:hAnsi="Century Gothic"/>
          <w:sz w:val="22"/>
          <w:szCs w:val="22"/>
        </w:rPr>
        <w:t xml:space="preserve">Umalusi will submit a list of schools </w:t>
      </w:r>
      <w:r w:rsidR="00CA3018" w:rsidRPr="008228B1">
        <w:rPr>
          <w:rFonts w:ascii="Century Gothic" w:hAnsi="Century Gothic"/>
          <w:sz w:val="22"/>
          <w:szCs w:val="22"/>
        </w:rPr>
        <w:t>that have</w:t>
      </w:r>
      <w:r w:rsidR="006D48B0" w:rsidRPr="008228B1">
        <w:rPr>
          <w:rFonts w:ascii="Century Gothic" w:hAnsi="Century Gothic"/>
          <w:sz w:val="22"/>
          <w:szCs w:val="22"/>
        </w:rPr>
        <w:t xml:space="preserve"> made sufficient progress in their application for accreditation to the assessment bodies</w:t>
      </w:r>
      <w:r w:rsidR="00464622" w:rsidRPr="008228B1">
        <w:rPr>
          <w:rFonts w:ascii="Century Gothic" w:hAnsi="Century Gothic"/>
          <w:sz w:val="22"/>
          <w:szCs w:val="22"/>
        </w:rPr>
        <w:t>.</w:t>
      </w:r>
      <w:r w:rsidR="0002273A" w:rsidRPr="008228B1">
        <w:rPr>
          <w:rFonts w:ascii="Century Gothic" w:hAnsi="Century Gothic"/>
          <w:sz w:val="22"/>
          <w:szCs w:val="22"/>
        </w:rPr>
        <w:t xml:space="preserve"> </w:t>
      </w:r>
      <w:r w:rsidR="0083528D" w:rsidRPr="008228B1">
        <w:rPr>
          <w:rFonts w:ascii="Century Gothic" w:hAnsi="Century Gothic"/>
          <w:sz w:val="22"/>
          <w:szCs w:val="22"/>
        </w:rPr>
        <w:t>The sta</w:t>
      </w:r>
      <w:r w:rsidR="00750AF4" w:rsidRPr="008228B1">
        <w:rPr>
          <w:rFonts w:ascii="Century Gothic" w:hAnsi="Century Gothic"/>
          <w:sz w:val="22"/>
          <w:szCs w:val="22"/>
        </w:rPr>
        <w:t>ge</w:t>
      </w:r>
      <w:r w:rsidR="0083528D" w:rsidRPr="008228B1">
        <w:rPr>
          <w:rFonts w:ascii="Century Gothic" w:hAnsi="Century Gothic"/>
          <w:sz w:val="22"/>
          <w:szCs w:val="22"/>
        </w:rPr>
        <w:t xml:space="preserve"> reported will remain as such for the purposes of the </w:t>
      </w:r>
      <w:r w:rsidR="008A3CEB" w:rsidRPr="008228B1">
        <w:rPr>
          <w:rFonts w:ascii="Century Gothic" w:hAnsi="Century Gothic"/>
          <w:sz w:val="22"/>
          <w:szCs w:val="22"/>
        </w:rPr>
        <w:t xml:space="preserve">Provincial Education Departments and </w:t>
      </w:r>
      <w:r w:rsidR="00C81BD0" w:rsidRPr="008228B1">
        <w:rPr>
          <w:rFonts w:ascii="Century Gothic" w:hAnsi="Century Gothic"/>
          <w:sz w:val="22"/>
          <w:szCs w:val="22"/>
        </w:rPr>
        <w:t xml:space="preserve">private assessment bodies </w:t>
      </w:r>
      <w:r w:rsidR="0083528D" w:rsidRPr="008228B1">
        <w:rPr>
          <w:rFonts w:ascii="Century Gothic" w:hAnsi="Century Gothic"/>
          <w:sz w:val="22"/>
          <w:szCs w:val="22"/>
        </w:rPr>
        <w:t xml:space="preserve">for the </w:t>
      </w:r>
      <w:r w:rsidR="001431A5" w:rsidRPr="008228B1">
        <w:rPr>
          <w:rFonts w:ascii="Century Gothic" w:hAnsi="Century Gothic"/>
          <w:sz w:val="22"/>
          <w:szCs w:val="22"/>
        </w:rPr>
        <w:t>following</w:t>
      </w:r>
      <w:r w:rsidR="0083528D" w:rsidRPr="008228B1">
        <w:rPr>
          <w:rFonts w:ascii="Century Gothic" w:hAnsi="Century Gothic"/>
          <w:sz w:val="22"/>
          <w:szCs w:val="22"/>
        </w:rPr>
        <w:t xml:space="preserve"> </w:t>
      </w:r>
      <w:r w:rsidR="00750AF4" w:rsidRPr="008228B1">
        <w:rPr>
          <w:rFonts w:ascii="Century Gothic" w:hAnsi="Century Gothic"/>
          <w:sz w:val="22"/>
          <w:szCs w:val="22"/>
        </w:rPr>
        <w:t>academic</w:t>
      </w:r>
      <w:r w:rsidR="0083528D" w:rsidRPr="008228B1">
        <w:rPr>
          <w:rFonts w:ascii="Century Gothic" w:hAnsi="Century Gothic"/>
          <w:sz w:val="22"/>
          <w:szCs w:val="22"/>
        </w:rPr>
        <w:t xml:space="preserve"> year.</w:t>
      </w:r>
    </w:p>
    <w:p w14:paraId="5A45A9BB" w14:textId="6E6DA871" w:rsidR="00B00C78" w:rsidRPr="008228B1" w:rsidRDefault="00B00C78" w:rsidP="00B217E3">
      <w:pPr>
        <w:numPr>
          <w:ilvl w:val="1"/>
          <w:numId w:val="20"/>
        </w:numPr>
        <w:spacing w:after="240" w:line="276" w:lineRule="auto"/>
        <w:ind w:left="1134" w:hanging="425"/>
        <w:jc w:val="both"/>
        <w:rPr>
          <w:rFonts w:ascii="Century Gothic" w:hAnsi="Century Gothic"/>
          <w:sz w:val="22"/>
          <w:szCs w:val="22"/>
        </w:rPr>
      </w:pPr>
      <w:r w:rsidRPr="008228B1">
        <w:rPr>
          <w:rFonts w:ascii="Century Gothic" w:hAnsi="Century Gothic"/>
          <w:sz w:val="22"/>
          <w:szCs w:val="22"/>
        </w:rPr>
        <w:t xml:space="preserve">Schools that received an outcome of “no accreditation” and are reapplying for accreditation will </w:t>
      </w:r>
      <w:r w:rsidR="00674EF6" w:rsidRPr="008228B1">
        <w:rPr>
          <w:rFonts w:ascii="Century Gothic" w:hAnsi="Century Gothic"/>
          <w:sz w:val="22"/>
          <w:szCs w:val="22"/>
        </w:rPr>
        <w:t>only be included on the list once they receive an outcome of accreditation or provisional accreditation.</w:t>
      </w:r>
    </w:p>
    <w:p w14:paraId="7B95B863" w14:textId="33222805" w:rsidR="001431A5" w:rsidRPr="008228B1" w:rsidRDefault="001431A5" w:rsidP="001431A5">
      <w:pPr>
        <w:numPr>
          <w:ilvl w:val="1"/>
          <w:numId w:val="20"/>
        </w:numPr>
        <w:tabs>
          <w:tab w:val="left" w:pos="1134"/>
        </w:tabs>
        <w:spacing w:line="276" w:lineRule="auto"/>
        <w:ind w:left="1134" w:hanging="425"/>
        <w:jc w:val="both"/>
        <w:rPr>
          <w:rFonts w:ascii="Century Gothic" w:hAnsi="Century Gothic"/>
          <w:sz w:val="22"/>
          <w:szCs w:val="22"/>
        </w:rPr>
      </w:pPr>
      <w:r w:rsidRPr="008228B1">
        <w:rPr>
          <w:rFonts w:ascii="Century Gothic" w:hAnsi="Century Gothic"/>
          <w:sz w:val="22"/>
          <w:szCs w:val="22"/>
        </w:rPr>
        <w:t>Accredited independent schools will receive a letter of accreditation and an Accreditation certificate</w:t>
      </w:r>
      <w:r w:rsidR="00115996">
        <w:rPr>
          <w:rFonts w:ascii="Century Gothic" w:hAnsi="Century Gothic"/>
          <w:sz w:val="22"/>
          <w:szCs w:val="22"/>
        </w:rPr>
        <w:t xml:space="preserve">. </w:t>
      </w:r>
      <w:r w:rsidR="00465F8A">
        <w:rPr>
          <w:rFonts w:ascii="Century Gothic" w:hAnsi="Century Gothic"/>
          <w:sz w:val="22"/>
          <w:szCs w:val="22"/>
        </w:rPr>
        <w:t>While t</w:t>
      </w:r>
      <w:r w:rsidR="00115996">
        <w:rPr>
          <w:rFonts w:ascii="Century Gothic" w:hAnsi="Century Gothic"/>
          <w:sz w:val="22"/>
          <w:szCs w:val="22"/>
        </w:rPr>
        <w:t>he</w:t>
      </w:r>
      <w:r w:rsidR="0010493F">
        <w:rPr>
          <w:rFonts w:ascii="Century Gothic" w:hAnsi="Century Gothic"/>
          <w:sz w:val="22"/>
          <w:szCs w:val="22"/>
        </w:rPr>
        <w:t xml:space="preserve"> accreditation </w:t>
      </w:r>
      <w:r w:rsidR="00465F8A">
        <w:rPr>
          <w:rFonts w:ascii="Century Gothic" w:hAnsi="Century Gothic"/>
          <w:sz w:val="22"/>
          <w:szCs w:val="22"/>
        </w:rPr>
        <w:t xml:space="preserve">itself </w:t>
      </w:r>
      <w:r w:rsidR="0010493F">
        <w:rPr>
          <w:rFonts w:ascii="Century Gothic" w:hAnsi="Century Gothic"/>
          <w:sz w:val="22"/>
          <w:szCs w:val="22"/>
        </w:rPr>
        <w:t xml:space="preserve">does not expire,  the accreditation certificate is valid for </w:t>
      </w:r>
      <w:r w:rsidR="00465F8A">
        <w:rPr>
          <w:rFonts w:ascii="Century Gothic" w:hAnsi="Century Gothic"/>
          <w:sz w:val="22"/>
          <w:szCs w:val="22"/>
        </w:rPr>
        <w:t xml:space="preserve">a period of </w:t>
      </w:r>
      <w:r w:rsidR="0010493F">
        <w:rPr>
          <w:rFonts w:ascii="Century Gothic" w:hAnsi="Century Gothic"/>
          <w:sz w:val="22"/>
          <w:szCs w:val="22"/>
        </w:rPr>
        <w:t>7 years</w:t>
      </w:r>
      <w:r w:rsidRPr="008228B1">
        <w:rPr>
          <w:rFonts w:ascii="Century Gothic" w:hAnsi="Century Gothic"/>
          <w:sz w:val="22"/>
          <w:szCs w:val="22"/>
        </w:rPr>
        <w:t>.</w:t>
      </w:r>
    </w:p>
    <w:p w14:paraId="39CFB789" w14:textId="77777777" w:rsidR="001431A5" w:rsidRPr="008228B1" w:rsidRDefault="001431A5" w:rsidP="00950EA0">
      <w:pPr>
        <w:spacing w:line="276" w:lineRule="auto"/>
        <w:ind w:left="1134"/>
        <w:jc w:val="both"/>
        <w:rPr>
          <w:rFonts w:ascii="Century Gothic" w:hAnsi="Century Gothic"/>
          <w:sz w:val="22"/>
          <w:szCs w:val="22"/>
        </w:rPr>
      </w:pPr>
    </w:p>
    <w:p w14:paraId="70C0D783" w14:textId="5DA9A217" w:rsidR="001431A5" w:rsidRPr="008228B1" w:rsidRDefault="00B839CA" w:rsidP="00950EA0">
      <w:pPr>
        <w:numPr>
          <w:ilvl w:val="1"/>
          <w:numId w:val="20"/>
        </w:numPr>
        <w:spacing w:line="276" w:lineRule="auto"/>
        <w:ind w:left="1134" w:hanging="425"/>
        <w:jc w:val="both"/>
        <w:rPr>
          <w:rFonts w:ascii="Century Gothic" w:hAnsi="Century Gothic"/>
          <w:sz w:val="22"/>
          <w:szCs w:val="22"/>
        </w:rPr>
      </w:pPr>
      <w:r w:rsidRPr="008228B1">
        <w:rPr>
          <w:rFonts w:ascii="Century Gothic" w:hAnsi="Century Gothic"/>
          <w:sz w:val="22"/>
          <w:szCs w:val="22"/>
        </w:rPr>
        <w:t>A</w:t>
      </w:r>
      <w:r w:rsidR="00B325D6" w:rsidRPr="008228B1">
        <w:rPr>
          <w:rFonts w:ascii="Century Gothic" w:hAnsi="Century Gothic"/>
          <w:sz w:val="22"/>
          <w:szCs w:val="22"/>
        </w:rPr>
        <w:t xml:space="preserve">ccredited </w:t>
      </w:r>
      <w:r w:rsidR="001431A5" w:rsidRPr="008228B1">
        <w:rPr>
          <w:rFonts w:ascii="Century Gothic" w:hAnsi="Century Gothic"/>
          <w:sz w:val="22"/>
          <w:szCs w:val="22"/>
        </w:rPr>
        <w:t>independent schools</w:t>
      </w:r>
      <w:r w:rsidR="00B325D6" w:rsidRPr="008228B1">
        <w:rPr>
          <w:rFonts w:ascii="Century Gothic" w:hAnsi="Century Gothic"/>
          <w:sz w:val="22"/>
          <w:szCs w:val="22"/>
        </w:rPr>
        <w:t xml:space="preserve"> will be </w:t>
      </w:r>
      <w:r w:rsidR="00750AF4" w:rsidRPr="008228B1">
        <w:rPr>
          <w:rFonts w:ascii="Century Gothic" w:hAnsi="Century Gothic"/>
          <w:sz w:val="22"/>
          <w:szCs w:val="22"/>
        </w:rPr>
        <w:t>indicated</w:t>
      </w:r>
      <w:r w:rsidR="00B325D6" w:rsidRPr="008228B1">
        <w:rPr>
          <w:rFonts w:ascii="Century Gothic" w:hAnsi="Century Gothic"/>
          <w:sz w:val="22"/>
          <w:szCs w:val="22"/>
        </w:rPr>
        <w:t xml:space="preserve"> on </w:t>
      </w:r>
      <w:proofErr w:type="spellStart"/>
      <w:r w:rsidR="00B325D6" w:rsidRPr="008228B1">
        <w:rPr>
          <w:rFonts w:ascii="Century Gothic" w:hAnsi="Century Gothic"/>
          <w:sz w:val="22"/>
          <w:szCs w:val="22"/>
        </w:rPr>
        <w:t>Umalusi</w:t>
      </w:r>
      <w:r w:rsidR="000F1FAA" w:rsidRPr="008228B1">
        <w:rPr>
          <w:rFonts w:ascii="Century Gothic" w:hAnsi="Century Gothic"/>
          <w:sz w:val="22"/>
          <w:szCs w:val="22"/>
        </w:rPr>
        <w:t>'</w:t>
      </w:r>
      <w:r w:rsidR="00B325D6" w:rsidRPr="008228B1">
        <w:rPr>
          <w:rFonts w:ascii="Century Gothic" w:hAnsi="Century Gothic"/>
          <w:sz w:val="22"/>
          <w:szCs w:val="22"/>
        </w:rPr>
        <w:t>s</w:t>
      </w:r>
      <w:proofErr w:type="spellEnd"/>
      <w:r w:rsidR="00B325D6" w:rsidRPr="008228B1">
        <w:rPr>
          <w:rFonts w:ascii="Century Gothic" w:hAnsi="Century Gothic"/>
          <w:sz w:val="22"/>
          <w:szCs w:val="22"/>
        </w:rPr>
        <w:t xml:space="preserve"> website</w:t>
      </w:r>
      <w:r w:rsidR="001431A5" w:rsidRPr="008228B1">
        <w:rPr>
          <w:rFonts w:ascii="Century Gothic" w:hAnsi="Century Gothic"/>
          <w:sz w:val="22"/>
          <w:szCs w:val="22"/>
        </w:rPr>
        <w:t xml:space="preserve">, </w:t>
      </w:r>
      <w:hyperlink r:id="rId13" w:history="1">
        <w:r w:rsidR="001431A5" w:rsidRPr="008228B1">
          <w:rPr>
            <w:rStyle w:val="Hyperlink"/>
            <w:rFonts w:ascii="Century Gothic" w:hAnsi="Century Gothic"/>
            <w:color w:val="auto"/>
            <w:sz w:val="22"/>
            <w:szCs w:val="22"/>
          </w:rPr>
          <w:t>www.umalusi.org.za</w:t>
        </w:r>
      </w:hyperlink>
      <w:r w:rsidR="001431A5" w:rsidRPr="008228B1">
        <w:rPr>
          <w:rFonts w:ascii="Century Gothic" w:hAnsi="Century Gothic"/>
          <w:sz w:val="22"/>
          <w:szCs w:val="22"/>
        </w:rPr>
        <w:t>.</w:t>
      </w:r>
    </w:p>
    <w:p w14:paraId="3118A724" w14:textId="77777777" w:rsidR="00397E5D" w:rsidRPr="008228B1" w:rsidRDefault="00397E5D" w:rsidP="00397E5D">
      <w:pPr>
        <w:spacing w:line="276" w:lineRule="auto"/>
        <w:jc w:val="both"/>
        <w:rPr>
          <w:rFonts w:ascii="Century Gothic" w:hAnsi="Century Gothic"/>
          <w:sz w:val="22"/>
          <w:szCs w:val="22"/>
        </w:rPr>
      </w:pPr>
    </w:p>
    <w:p w14:paraId="2AB4D796" w14:textId="77777777" w:rsidR="008A3CEB" w:rsidRPr="008228B1" w:rsidRDefault="008A3CEB" w:rsidP="008A3CEB">
      <w:pPr>
        <w:numPr>
          <w:ilvl w:val="0"/>
          <w:numId w:val="20"/>
        </w:numPr>
        <w:spacing w:after="240" w:line="276" w:lineRule="auto"/>
        <w:jc w:val="both"/>
        <w:rPr>
          <w:rFonts w:ascii="Century Gothic" w:hAnsi="Century Gothic"/>
          <w:b/>
          <w:sz w:val="22"/>
          <w:szCs w:val="22"/>
        </w:rPr>
      </w:pPr>
      <w:r w:rsidRPr="008228B1">
        <w:rPr>
          <w:rFonts w:ascii="Century Gothic" w:hAnsi="Century Gothic"/>
          <w:b/>
          <w:sz w:val="22"/>
          <w:szCs w:val="22"/>
        </w:rPr>
        <w:t>Additional information</w:t>
      </w:r>
    </w:p>
    <w:p w14:paraId="30343A45" w14:textId="4E23FEBC" w:rsidR="006E4D34" w:rsidRPr="008228B1" w:rsidRDefault="1CD10BFB" w:rsidP="0B13B107">
      <w:pPr>
        <w:spacing w:line="276" w:lineRule="auto"/>
        <w:ind w:left="709"/>
        <w:jc w:val="both"/>
        <w:rPr>
          <w:rFonts w:ascii="Century Gothic" w:hAnsi="Century Gothic"/>
          <w:sz w:val="22"/>
          <w:szCs w:val="22"/>
        </w:rPr>
      </w:pPr>
      <w:r w:rsidRPr="0B13B107">
        <w:rPr>
          <w:rFonts w:ascii="Century Gothic" w:eastAsia="Century Gothic" w:hAnsi="Century Gothic" w:cs="Century Gothic"/>
          <w:sz w:val="22"/>
          <w:szCs w:val="22"/>
        </w:rPr>
        <w:t xml:space="preserve">Additional information on the accreditation process may be obtained from the Standard Operating Procedure documents available on the Umalusi website, as well as </w:t>
      </w:r>
      <w:r w:rsidR="001C0FE8">
        <w:rPr>
          <w:rFonts w:ascii="Century Gothic" w:eastAsia="Century Gothic" w:hAnsi="Century Gothic" w:cs="Century Gothic"/>
          <w:sz w:val="22"/>
          <w:szCs w:val="22"/>
        </w:rPr>
        <w:t>by</w:t>
      </w:r>
      <w:r w:rsidRPr="0B13B107">
        <w:rPr>
          <w:rFonts w:ascii="Century Gothic" w:eastAsia="Century Gothic" w:hAnsi="Century Gothic" w:cs="Century Gothic"/>
          <w:sz w:val="22"/>
          <w:szCs w:val="22"/>
        </w:rPr>
        <w:t xml:space="preserve"> </w:t>
      </w:r>
      <w:proofErr w:type="spellStart"/>
      <w:r w:rsidRPr="0B13B107">
        <w:rPr>
          <w:rFonts w:ascii="Century Gothic" w:eastAsia="Century Gothic" w:hAnsi="Century Gothic" w:cs="Century Gothic"/>
          <w:sz w:val="22"/>
          <w:szCs w:val="22"/>
        </w:rPr>
        <w:t>attendan</w:t>
      </w:r>
      <w:r w:rsidR="001C0FE8">
        <w:rPr>
          <w:rFonts w:ascii="Century Gothic" w:eastAsia="Century Gothic" w:hAnsi="Century Gothic" w:cs="Century Gothic"/>
          <w:sz w:val="22"/>
          <w:szCs w:val="22"/>
        </w:rPr>
        <w:t>ding</w:t>
      </w:r>
      <w:proofErr w:type="spellEnd"/>
      <w:r w:rsidRPr="0B13B107">
        <w:rPr>
          <w:rFonts w:ascii="Century Gothic" w:eastAsia="Century Gothic" w:hAnsi="Century Gothic" w:cs="Century Gothic"/>
          <w:sz w:val="22"/>
          <w:szCs w:val="22"/>
        </w:rPr>
        <w:t xml:space="preserve">  the Quality Promotion meetings. You are also welcome to contact our offices should you require any further clarification.</w:t>
      </w:r>
      <w:r w:rsidR="00353B23" w:rsidRPr="0B13B107">
        <w:rPr>
          <w:rFonts w:ascii="Century Gothic" w:hAnsi="Century Gothic"/>
          <w:sz w:val="22"/>
          <w:szCs w:val="22"/>
        </w:rPr>
        <w:t xml:space="preserve"> </w:t>
      </w:r>
    </w:p>
    <w:p w14:paraId="113C33B5" w14:textId="77777777" w:rsidR="006E4D34" w:rsidRPr="008228B1" w:rsidRDefault="006E4D34" w:rsidP="00087F20">
      <w:pPr>
        <w:spacing w:line="276" w:lineRule="auto"/>
        <w:ind w:left="709"/>
        <w:jc w:val="both"/>
        <w:rPr>
          <w:rFonts w:ascii="Century Gothic" w:hAnsi="Century Gothic"/>
          <w:sz w:val="22"/>
          <w:szCs w:val="22"/>
        </w:rPr>
      </w:pPr>
    </w:p>
    <w:p w14:paraId="76BF6B22" w14:textId="5EAC40BB" w:rsidR="00B839CA" w:rsidRPr="008228B1" w:rsidRDefault="00353B23" w:rsidP="00087F20">
      <w:pPr>
        <w:spacing w:line="276" w:lineRule="auto"/>
        <w:ind w:left="709"/>
        <w:jc w:val="both"/>
        <w:rPr>
          <w:rFonts w:ascii="Century Gothic" w:hAnsi="Century Gothic"/>
          <w:sz w:val="22"/>
          <w:szCs w:val="22"/>
        </w:rPr>
      </w:pPr>
      <w:r w:rsidRPr="008228B1">
        <w:rPr>
          <w:rFonts w:ascii="Century Gothic" w:hAnsi="Century Gothic"/>
          <w:sz w:val="22"/>
          <w:szCs w:val="22"/>
        </w:rPr>
        <w:t>Contact details are as follows:</w:t>
      </w:r>
    </w:p>
    <w:p w14:paraId="0B53B0EF" w14:textId="77777777" w:rsidR="006E4D34" w:rsidRPr="00D428DD" w:rsidRDefault="006E4D34" w:rsidP="00087F20">
      <w:pPr>
        <w:spacing w:line="276" w:lineRule="auto"/>
        <w:ind w:left="709"/>
        <w:jc w:val="both"/>
        <w:rPr>
          <w:rFonts w:ascii="Century Gothic" w:hAnsi="Century Gothic"/>
          <w:sz w:val="22"/>
          <w:szCs w:val="22"/>
        </w:rPr>
      </w:pPr>
    </w:p>
    <w:p w14:paraId="287DE8CB" w14:textId="4E6ABEA1" w:rsidR="00C003A3" w:rsidRPr="00D475E6" w:rsidRDefault="002D0DB8" w:rsidP="006B2D6A">
      <w:pPr>
        <w:numPr>
          <w:ilvl w:val="0"/>
          <w:numId w:val="30"/>
        </w:numPr>
        <w:spacing w:line="360" w:lineRule="auto"/>
        <w:ind w:left="993" w:hanging="284"/>
        <w:jc w:val="both"/>
        <w:rPr>
          <w:rFonts w:ascii="Century Gothic" w:hAnsi="Century Gothic"/>
          <w:sz w:val="22"/>
          <w:szCs w:val="22"/>
        </w:rPr>
      </w:pPr>
      <w:hyperlink r:id="rId14" w:history="1">
        <w:r w:rsidRPr="00D475E6">
          <w:rPr>
            <w:rStyle w:val="Hyperlink"/>
            <w:rFonts w:ascii="Century Gothic" w:hAnsi="Century Gothic"/>
            <w:color w:val="auto"/>
            <w:sz w:val="22"/>
            <w:szCs w:val="22"/>
          </w:rPr>
          <w:t>accreditation@umalusi.org.za</w:t>
        </w:r>
      </w:hyperlink>
    </w:p>
    <w:p w14:paraId="7BCA339C" w14:textId="5DA6F4C7" w:rsidR="00013B37" w:rsidRPr="00D475E6" w:rsidRDefault="00013B37" w:rsidP="00B97892">
      <w:pPr>
        <w:numPr>
          <w:ilvl w:val="0"/>
          <w:numId w:val="30"/>
        </w:numPr>
        <w:spacing w:line="360" w:lineRule="auto"/>
        <w:ind w:left="993" w:hanging="284"/>
        <w:jc w:val="both"/>
        <w:rPr>
          <w:rFonts w:ascii="Century Gothic" w:hAnsi="Century Gothic"/>
          <w:sz w:val="22"/>
          <w:szCs w:val="22"/>
        </w:rPr>
      </w:pPr>
      <w:hyperlink r:id="rId15" w:history="1">
        <w:r w:rsidRPr="00D475E6">
          <w:rPr>
            <w:rStyle w:val="Hyperlink"/>
            <w:rFonts w:ascii="Century Gothic" w:hAnsi="Century Gothic"/>
            <w:color w:val="auto"/>
            <w:sz w:val="22"/>
            <w:szCs w:val="22"/>
          </w:rPr>
          <w:t>Dawie.Oberholster@umalusi.org.za</w:t>
        </w:r>
      </w:hyperlink>
      <w:r w:rsidRPr="00D475E6">
        <w:rPr>
          <w:rFonts w:ascii="Century Gothic" w:hAnsi="Century Gothic"/>
          <w:sz w:val="22"/>
          <w:szCs w:val="22"/>
        </w:rPr>
        <w:tab/>
      </w:r>
      <w:r w:rsidRPr="00D475E6">
        <w:rPr>
          <w:rFonts w:ascii="Century Gothic" w:hAnsi="Century Gothic"/>
          <w:sz w:val="22"/>
          <w:szCs w:val="22"/>
        </w:rPr>
        <w:tab/>
        <w:t>Phone: 012 030 07</w:t>
      </w:r>
      <w:r w:rsidR="00BF6F2B" w:rsidRPr="00D475E6">
        <w:rPr>
          <w:rFonts w:ascii="Century Gothic" w:hAnsi="Century Gothic"/>
          <w:sz w:val="22"/>
          <w:szCs w:val="22"/>
        </w:rPr>
        <w:t>76</w:t>
      </w:r>
    </w:p>
    <w:p w14:paraId="33C54C1F" w14:textId="5C9EE8AA" w:rsidR="00B40746" w:rsidRPr="00D475E6" w:rsidRDefault="00013B37" w:rsidP="00B97892">
      <w:pPr>
        <w:numPr>
          <w:ilvl w:val="0"/>
          <w:numId w:val="30"/>
        </w:numPr>
        <w:spacing w:line="360" w:lineRule="auto"/>
        <w:ind w:left="993" w:hanging="284"/>
        <w:jc w:val="both"/>
        <w:rPr>
          <w:rFonts w:ascii="Century Gothic" w:hAnsi="Century Gothic"/>
          <w:sz w:val="22"/>
          <w:szCs w:val="22"/>
        </w:rPr>
      </w:pPr>
      <w:hyperlink r:id="rId16" w:history="1">
        <w:r w:rsidR="00E949F5" w:rsidRPr="00D475E6">
          <w:rPr>
            <w:rStyle w:val="Hyperlink"/>
            <w:rFonts w:ascii="Century Gothic" w:hAnsi="Century Gothic"/>
            <w:color w:val="auto"/>
            <w:sz w:val="22"/>
            <w:szCs w:val="22"/>
          </w:rPr>
          <w:t>Mariette.Ebersohn@umalusi.org.za</w:t>
        </w:r>
      </w:hyperlink>
      <w:r w:rsidR="00D475E6" w:rsidRPr="00D475E6">
        <w:rPr>
          <w:rFonts w:ascii="Century Gothic" w:hAnsi="Century Gothic"/>
          <w:sz w:val="22"/>
          <w:szCs w:val="22"/>
        </w:rPr>
        <w:tab/>
      </w:r>
      <w:r w:rsidR="00D475E6" w:rsidRPr="00D475E6">
        <w:rPr>
          <w:rFonts w:ascii="Century Gothic" w:hAnsi="Century Gothic"/>
          <w:sz w:val="22"/>
          <w:szCs w:val="22"/>
        </w:rPr>
        <w:tab/>
      </w:r>
      <w:r w:rsidR="00B40746" w:rsidRPr="00D475E6">
        <w:rPr>
          <w:rFonts w:ascii="Century Gothic" w:hAnsi="Century Gothic"/>
          <w:sz w:val="22"/>
          <w:szCs w:val="22"/>
        </w:rPr>
        <w:t>Phone: 012</w:t>
      </w:r>
      <w:r w:rsidR="00D428DD" w:rsidRPr="00D475E6">
        <w:rPr>
          <w:rFonts w:ascii="Century Gothic" w:hAnsi="Century Gothic"/>
          <w:sz w:val="22"/>
          <w:szCs w:val="22"/>
        </w:rPr>
        <w:t> 030 079</w:t>
      </w:r>
      <w:r w:rsidR="638373A4" w:rsidRPr="00D475E6">
        <w:rPr>
          <w:rFonts w:ascii="Century Gothic" w:hAnsi="Century Gothic"/>
          <w:sz w:val="22"/>
          <w:szCs w:val="22"/>
        </w:rPr>
        <w:t>2</w:t>
      </w:r>
    </w:p>
    <w:p w14:paraId="7FF385C4" w14:textId="55D29680" w:rsidR="00C93309" w:rsidRPr="00D475E6" w:rsidRDefault="001431A5" w:rsidP="00B97892">
      <w:pPr>
        <w:numPr>
          <w:ilvl w:val="0"/>
          <w:numId w:val="30"/>
        </w:numPr>
        <w:spacing w:line="360" w:lineRule="auto"/>
        <w:ind w:left="993" w:hanging="284"/>
        <w:jc w:val="both"/>
        <w:rPr>
          <w:rFonts w:ascii="Century Gothic" w:hAnsi="Century Gothic"/>
          <w:sz w:val="22"/>
          <w:szCs w:val="22"/>
        </w:rPr>
      </w:pPr>
      <w:hyperlink r:id="rId17" w:history="1">
        <w:r w:rsidRPr="00D475E6">
          <w:rPr>
            <w:rStyle w:val="Hyperlink"/>
            <w:rFonts w:ascii="Century Gothic" w:hAnsi="Century Gothic"/>
            <w:color w:val="auto"/>
            <w:sz w:val="22"/>
            <w:szCs w:val="22"/>
          </w:rPr>
          <w:t>Vanessa</w:t>
        </w:r>
        <w:r w:rsidR="004571CA" w:rsidRPr="00D475E6">
          <w:rPr>
            <w:rStyle w:val="Hyperlink"/>
            <w:rFonts w:ascii="Century Gothic" w:hAnsi="Century Gothic"/>
            <w:color w:val="auto"/>
            <w:sz w:val="22"/>
            <w:szCs w:val="22"/>
          </w:rPr>
          <w:t>.Naidoo@umalusi.org.za</w:t>
        </w:r>
      </w:hyperlink>
      <w:r w:rsidR="00E949F5" w:rsidRPr="00D475E6">
        <w:t xml:space="preserve"> </w:t>
      </w:r>
      <w:r w:rsidR="002A7B9D" w:rsidRPr="00D475E6">
        <w:rPr>
          <w:rFonts w:ascii="Century Gothic" w:hAnsi="Century Gothic"/>
          <w:sz w:val="22"/>
          <w:szCs w:val="22"/>
        </w:rPr>
        <w:tab/>
      </w:r>
      <w:r w:rsidR="00B57096" w:rsidRPr="00D475E6">
        <w:rPr>
          <w:rFonts w:ascii="Century Gothic" w:hAnsi="Century Gothic"/>
          <w:sz w:val="22"/>
          <w:szCs w:val="22"/>
        </w:rPr>
        <w:tab/>
      </w:r>
      <w:r w:rsidR="002A7B9D" w:rsidRPr="00D475E6">
        <w:rPr>
          <w:rFonts w:ascii="Century Gothic" w:hAnsi="Century Gothic"/>
          <w:sz w:val="22"/>
          <w:szCs w:val="22"/>
        </w:rPr>
        <w:t>Phone: 012</w:t>
      </w:r>
      <w:r w:rsidR="00952D54" w:rsidRPr="00D475E6">
        <w:rPr>
          <w:rFonts w:ascii="Century Gothic" w:hAnsi="Century Gothic"/>
          <w:sz w:val="22"/>
          <w:szCs w:val="22"/>
        </w:rPr>
        <w:t> 030 0</w:t>
      </w:r>
      <w:r w:rsidR="002D47A4" w:rsidRPr="00D475E6">
        <w:rPr>
          <w:rFonts w:ascii="Century Gothic" w:hAnsi="Century Gothic"/>
          <w:sz w:val="22"/>
          <w:szCs w:val="22"/>
        </w:rPr>
        <w:t>779</w:t>
      </w:r>
    </w:p>
    <w:p w14:paraId="6274B6EB" w14:textId="5750A1BD" w:rsidR="00D837D2" w:rsidRPr="00D475E6" w:rsidRDefault="00D837D2" w:rsidP="00B97892">
      <w:pPr>
        <w:numPr>
          <w:ilvl w:val="0"/>
          <w:numId w:val="30"/>
        </w:numPr>
        <w:spacing w:line="360" w:lineRule="auto"/>
        <w:ind w:left="993" w:hanging="284"/>
        <w:jc w:val="both"/>
        <w:rPr>
          <w:rFonts w:ascii="Century Gothic" w:hAnsi="Century Gothic"/>
          <w:sz w:val="22"/>
          <w:szCs w:val="22"/>
        </w:rPr>
      </w:pPr>
      <w:hyperlink r:id="rId18" w:history="1">
        <w:r w:rsidR="00E949F5" w:rsidRPr="00D475E6">
          <w:rPr>
            <w:rStyle w:val="Hyperlink"/>
            <w:rFonts w:ascii="Century Gothic" w:hAnsi="Century Gothic"/>
            <w:color w:val="auto"/>
            <w:sz w:val="22"/>
            <w:szCs w:val="22"/>
          </w:rPr>
          <w:t>Thomas.Magadze@umalusi.org.za</w:t>
        </w:r>
      </w:hyperlink>
      <w:r w:rsidRPr="00D475E6">
        <w:tab/>
      </w:r>
      <w:r w:rsidR="00D475E6" w:rsidRPr="00D475E6">
        <w:t xml:space="preserve">          </w:t>
      </w:r>
      <w:r w:rsidR="00D475E6">
        <w:t xml:space="preserve"> </w:t>
      </w:r>
      <w:r w:rsidRPr="00D475E6">
        <w:rPr>
          <w:rFonts w:ascii="Century Gothic" w:hAnsi="Century Gothic"/>
          <w:sz w:val="22"/>
          <w:szCs w:val="22"/>
        </w:rPr>
        <w:t>Phone: 012</w:t>
      </w:r>
      <w:r w:rsidR="00B57096" w:rsidRPr="00D475E6">
        <w:rPr>
          <w:rFonts w:ascii="Century Gothic" w:hAnsi="Century Gothic"/>
          <w:sz w:val="22"/>
          <w:szCs w:val="22"/>
        </w:rPr>
        <w:t> 030 07</w:t>
      </w:r>
      <w:r w:rsidR="4C74D8E3" w:rsidRPr="00D475E6">
        <w:rPr>
          <w:rFonts w:ascii="Century Gothic" w:hAnsi="Century Gothic"/>
          <w:sz w:val="22"/>
          <w:szCs w:val="22"/>
        </w:rPr>
        <w:t>97</w:t>
      </w:r>
    </w:p>
    <w:p w14:paraId="0179571C" w14:textId="284A435E" w:rsidR="00C34136" w:rsidRPr="00D475E6" w:rsidRDefault="00D475E6" w:rsidP="00D475E6">
      <w:pPr>
        <w:pStyle w:val="ListParagraph"/>
        <w:numPr>
          <w:ilvl w:val="0"/>
          <w:numId w:val="30"/>
        </w:numPr>
        <w:ind w:left="993" w:hanging="295"/>
        <w:jc w:val="both"/>
        <w:rPr>
          <w:rFonts w:ascii="Century Gothic" w:hAnsi="Century Gothic"/>
          <w:noProof/>
          <w:sz w:val="22"/>
          <w:szCs w:val="22"/>
          <w:lang w:eastAsia="en-ZA"/>
        </w:rPr>
        <w:sectPr w:rsidR="00C34136" w:rsidRPr="00D475E6" w:rsidSect="0000354C">
          <w:footerReference w:type="default" r:id="rId19"/>
          <w:pgSz w:w="11907" w:h="16840" w:code="9"/>
          <w:pgMar w:top="851" w:right="1134" w:bottom="1418" w:left="993" w:header="180" w:footer="494" w:gutter="0"/>
          <w:cols w:space="720"/>
          <w:docGrid w:linePitch="360"/>
        </w:sectPr>
      </w:pPr>
      <w:r w:rsidRPr="00D475E6">
        <w:rPr>
          <w:rFonts w:ascii="Century Gothic" w:hAnsi="Century Gothic"/>
          <w:sz w:val="22"/>
          <w:szCs w:val="22"/>
        </w:rPr>
        <w:t xml:space="preserve"> </w:t>
      </w:r>
      <w:hyperlink r:id="rId20" w:history="1">
        <w:r w:rsidRPr="00D475E6">
          <w:rPr>
            <w:rStyle w:val="Hyperlink"/>
            <w:rFonts w:ascii="Century Gothic" w:hAnsi="Century Gothic"/>
            <w:color w:val="auto"/>
            <w:sz w:val="22"/>
            <w:szCs w:val="22"/>
          </w:rPr>
          <w:t>Anushka.Moodley@umalusi.org.za</w:t>
        </w:r>
      </w:hyperlink>
      <w:r w:rsidR="00E949F5" w:rsidRPr="00D475E6">
        <w:t xml:space="preserve"> </w:t>
      </w:r>
      <w:r w:rsidR="00066FD7" w:rsidRPr="00D475E6">
        <w:rPr>
          <w:rFonts w:ascii="Century Gothic" w:hAnsi="Century Gothic"/>
          <w:sz w:val="22"/>
          <w:szCs w:val="22"/>
        </w:rPr>
        <w:t xml:space="preserve">       </w:t>
      </w:r>
      <w:r w:rsidR="00786825" w:rsidRPr="00D475E6">
        <w:rPr>
          <w:rFonts w:ascii="Century Gothic" w:hAnsi="Century Gothic"/>
          <w:sz w:val="22"/>
          <w:szCs w:val="22"/>
        </w:rPr>
        <w:t xml:space="preserve">    </w:t>
      </w:r>
      <w:r w:rsidR="00066FD7" w:rsidRPr="00D475E6">
        <w:tab/>
      </w:r>
      <w:r w:rsidR="00066FD7" w:rsidRPr="00D475E6">
        <w:rPr>
          <w:rFonts w:ascii="Century Gothic" w:hAnsi="Century Gothic"/>
          <w:sz w:val="22"/>
          <w:szCs w:val="22"/>
        </w:rPr>
        <w:t>Phone: 012</w:t>
      </w:r>
      <w:r w:rsidR="004F3E13" w:rsidRPr="00D475E6">
        <w:rPr>
          <w:rFonts w:ascii="Century Gothic" w:hAnsi="Century Gothic"/>
          <w:sz w:val="22"/>
          <w:szCs w:val="22"/>
        </w:rPr>
        <w:t> 030 0764</w:t>
      </w:r>
    </w:p>
    <w:p w14:paraId="1419359A" w14:textId="79920DA7" w:rsidR="00F739FE" w:rsidRPr="008228B1" w:rsidRDefault="003B454B" w:rsidP="0000354C">
      <w:pPr>
        <w:jc w:val="right"/>
        <w:rPr>
          <w:rFonts w:ascii="Century Gothic" w:hAnsi="Century Gothic"/>
          <w:b/>
          <w:noProof/>
          <w:sz w:val="22"/>
          <w:szCs w:val="22"/>
          <w:lang w:val="en-ZA" w:eastAsia="en-ZA"/>
        </w:rPr>
      </w:pPr>
      <w:r>
        <w:rPr>
          <w:noProof/>
          <w14:ligatures w14:val="standardContextual"/>
        </w:rPr>
        <w:lastRenderedPageBreak/>
        <w:drawing>
          <wp:inline distT="0" distB="0" distL="0" distR="0" wp14:anchorId="3CD7C472" wp14:editId="3C981145">
            <wp:extent cx="3133090" cy="440055"/>
            <wp:effectExtent l="0" t="0" r="0" b="0"/>
            <wp:docPr id="864768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340544" name="Picture 1"/>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33090" cy="440055"/>
                    </a:xfrm>
                    <a:prstGeom prst="rect">
                      <a:avLst/>
                    </a:prstGeom>
                    <a:noFill/>
                    <a:ln>
                      <a:noFill/>
                    </a:ln>
                  </pic:spPr>
                </pic:pic>
              </a:graphicData>
            </a:graphic>
          </wp:inline>
        </w:drawing>
      </w:r>
    </w:p>
    <w:p w14:paraId="270F7E2D" w14:textId="1C05584D" w:rsidR="00C34136" w:rsidRPr="008228B1" w:rsidRDefault="00A75C38">
      <w:pPr>
        <w:jc w:val="both"/>
        <w:rPr>
          <w:rFonts w:ascii="Century Gothic" w:hAnsi="Century Gothic"/>
          <w:b/>
          <w:noProof/>
          <w:sz w:val="22"/>
          <w:szCs w:val="22"/>
          <w:lang w:val="en-ZA" w:eastAsia="en-ZA"/>
        </w:rPr>
      </w:pPr>
      <w:r w:rsidRPr="008228B1">
        <w:rPr>
          <w:rFonts w:ascii="Century Gothic" w:hAnsi="Century Gothic"/>
          <w:b/>
          <w:noProof/>
          <w:sz w:val="22"/>
          <w:szCs w:val="22"/>
          <w:lang w:val="en-ZA" w:eastAsia="en-ZA"/>
        </w:rPr>
        <w:t>ANNEXURE A</w:t>
      </w:r>
    </w:p>
    <w:p w14:paraId="18685640" w14:textId="77777777" w:rsidR="00A75C38" w:rsidRPr="008228B1" w:rsidRDefault="00A75C38">
      <w:pPr>
        <w:jc w:val="both"/>
        <w:rPr>
          <w:rFonts w:ascii="Century Gothic" w:hAnsi="Century Gothic"/>
          <w:noProof/>
          <w:sz w:val="22"/>
          <w:szCs w:val="22"/>
          <w:lang w:val="en-ZA" w:eastAsia="en-ZA"/>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111"/>
        <w:gridCol w:w="4111"/>
      </w:tblGrid>
      <w:tr w:rsidR="008228B1" w:rsidRPr="008228B1" w14:paraId="1BB1544D" w14:textId="77777777" w:rsidTr="0AF1E63E">
        <w:trPr>
          <w:tblHeader/>
        </w:trPr>
        <w:tc>
          <w:tcPr>
            <w:tcW w:w="10627" w:type="dxa"/>
            <w:gridSpan w:val="3"/>
            <w:shd w:val="clear" w:color="auto" w:fill="DEEAF6" w:themeFill="accent1" w:themeFillTint="33"/>
          </w:tcPr>
          <w:p w14:paraId="75C18251" w14:textId="77777777" w:rsidR="00C34136" w:rsidRPr="008228B1" w:rsidRDefault="00C34136" w:rsidP="001213F8">
            <w:pPr>
              <w:jc w:val="center"/>
              <w:rPr>
                <w:rFonts w:ascii="Century Gothic" w:hAnsi="Century Gothic"/>
                <w:b/>
                <w:sz w:val="32"/>
                <w:szCs w:val="32"/>
              </w:rPr>
            </w:pPr>
            <w:r w:rsidRPr="008228B1">
              <w:rPr>
                <w:rFonts w:ascii="Century Gothic" w:hAnsi="Century Gothic"/>
                <w:b/>
                <w:sz w:val="32"/>
                <w:szCs w:val="32"/>
              </w:rPr>
              <w:t>INDEPENDENT SCHOOLS</w:t>
            </w:r>
          </w:p>
        </w:tc>
      </w:tr>
      <w:tr w:rsidR="008228B1" w:rsidRPr="008228B1" w14:paraId="41274101" w14:textId="77777777" w:rsidTr="0AF1E63E">
        <w:trPr>
          <w:tblHeader/>
        </w:trPr>
        <w:tc>
          <w:tcPr>
            <w:tcW w:w="2405" w:type="dxa"/>
            <w:shd w:val="clear" w:color="auto" w:fill="DEEAF6" w:themeFill="accent1" w:themeFillTint="33"/>
          </w:tcPr>
          <w:p w14:paraId="7CFBDB5F" w14:textId="77777777" w:rsidR="00C34136" w:rsidRPr="008228B1" w:rsidRDefault="00C34136" w:rsidP="001213F8">
            <w:pPr>
              <w:spacing w:line="360" w:lineRule="auto"/>
              <w:rPr>
                <w:rFonts w:ascii="Century Gothic" w:hAnsi="Century Gothic"/>
                <w:b/>
              </w:rPr>
            </w:pPr>
            <w:r w:rsidRPr="008228B1">
              <w:rPr>
                <w:rFonts w:ascii="Century Gothic" w:hAnsi="Century Gothic"/>
                <w:b/>
              </w:rPr>
              <w:t>Criteria</w:t>
            </w:r>
          </w:p>
        </w:tc>
        <w:tc>
          <w:tcPr>
            <w:tcW w:w="4111" w:type="dxa"/>
            <w:shd w:val="clear" w:color="auto" w:fill="DEEAF6" w:themeFill="accent1" w:themeFillTint="33"/>
          </w:tcPr>
          <w:p w14:paraId="651BBDB3" w14:textId="4C2A0A3A" w:rsidR="00C34136" w:rsidRPr="008228B1" w:rsidRDefault="00C34136" w:rsidP="001213F8">
            <w:pPr>
              <w:pStyle w:val="BodyText"/>
              <w:spacing w:line="360" w:lineRule="auto"/>
              <w:ind w:left="466" w:hanging="466"/>
              <w:jc w:val="center"/>
              <w:rPr>
                <w:rFonts w:ascii="Century Gothic" w:hAnsi="Century Gothic" w:cs="Arial"/>
                <w:b w:val="0"/>
                <w:sz w:val="16"/>
                <w:szCs w:val="16"/>
                <w:vertAlign w:val="superscript"/>
              </w:rPr>
            </w:pPr>
            <w:r w:rsidRPr="008228B1">
              <w:rPr>
                <w:rFonts w:ascii="Century Gothic" w:hAnsi="Century Gothic" w:cs="Arial"/>
                <w:sz w:val="20"/>
                <w:szCs w:val="20"/>
              </w:rPr>
              <w:t>Description in Policy</w:t>
            </w:r>
            <w:r w:rsidR="00B628DB" w:rsidRPr="008228B1">
              <w:rPr>
                <w:rFonts w:ascii="Century Gothic" w:hAnsi="Century Gothic" w:cs="Arial"/>
                <w:b w:val="0"/>
                <w:sz w:val="16"/>
                <w:szCs w:val="16"/>
                <w:vertAlign w:val="superscript"/>
              </w:rPr>
              <w:t>1</w:t>
            </w:r>
            <w:r w:rsidR="00B628DB" w:rsidRPr="008228B1">
              <w:t xml:space="preserve"> </w:t>
            </w:r>
            <w:r w:rsidRPr="008228B1">
              <w:rPr>
                <w:rFonts w:ascii="Century Gothic" w:hAnsi="Century Gothic" w:cs="Arial"/>
                <w:sz w:val="20"/>
                <w:szCs w:val="20"/>
              </w:rPr>
              <w:t>and Regulations</w:t>
            </w:r>
            <w:r w:rsidR="00B628DB" w:rsidRPr="008228B1">
              <w:rPr>
                <w:rFonts w:ascii="Century Gothic" w:hAnsi="Century Gothic" w:cs="Arial"/>
                <w:b w:val="0"/>
                <w:sz w:val="16"/>
                <w:szCs w:val="16"/>
                <w:vertAlign w:val="superscript"/>
              </w:rPr>
              <w:t>2</w:t>
            </w:r>
          </w:p>
        </w:tc>
        <w:tc>
          <w:tcPr>
            <w:tcW w:w="4111" w:type="dxa"/>
            <w:shd w:val="clear" w:color="auto" w:fill="DEEAF6" w:themeFill="accent1" w:themeFillTint="33"/>
          </w:tcPr>
          <w:p w14:paraId="74497555" w14:textId="2114508B" w:rsidR="00C34136" w:rsidRPr="008228B1" w:rsidRDefault="00C34136" w:rsidP="001213F8">
            <w:pPr>
              <w:widowControl w:val="0"/>
              <w:adjustRightInd w:val="0"/>
              <w:spacing w:line="360" w:lineRule="auto"/>
              <w:jc w:val="center"/>
              <w:textAlignment w:val="baseline"/>
              <w:rPr>
                <w:rFonts w:ascii="Century Gothic" w:hAnsi="Century Gothic"/>
                <w:b/>
                <w:bCs/>
                <w:sz w:val="20"/>
                <w:szCs w:val="20"/>
                <w:lang w:val="en-ZA"/>
              </w:rPr>
            </w:pPr>
            <w:r w:rsidRPr="008228B1">
              <w:rPr>
                <w:rFonts w:ascii="Century Gothic" w:hAnsi="Century Gothic"/>
                <w:b/>
                <w:bCs/>
                <w:sz w:val="20"/>
                <w:szCs w:val="20"/>
                <w:lang w:val="en-ZA"/>
              </w:rPr>
              <w:t xml:space="preserve">Core </w:t>
            </w:r>
            <w:r w:rsidR="00A70E4B" w:rsidRPr="008228B1">
              <w:rPr>
                <w:rFonts w:ascii="Century Gothic" w:hAnsi="Century Gothic"/>
                <w:b/>
                <w:bCs/>
                <w:sz w:val="20"/>
                <w:szCs w:val="20"/>
                <w:lang w:val="en-ZA"/>
              </w:rPr>
              <w:t xml:space="preserve">Indicators </w:t>
            </w:r>
            <w:r w:rsidRPr="008228B1">
              <w:rPr>
                <w:rFonts w:ascii="Century Gothic" w:hAnsi="Century Gothic"/>
                <w:b/>
                <w:bCs/>
                <w:sz w:val="20"/>
                <w:szCs w:val="20"/>
                <w:lang w:val="en-ZA"/>
              </w:rPr>
              <w:t xml:space="preserve">for </w:t>
            </w:r>
            <w:r w:rsidR="00A70E4B" w:rsidRPr="008228B1">
              <w:rPr>
                <w:rFonts w:ascii="Century Gothic" w:hAnsi="Century Gothic"/>
                <w:b/>
                <w:bCs/>
                <w:sz w:val="20"/>
                <w:szCs w:val="20"/>
                <w:lang w:val="en-ZA"/>
              </w:rPr>
              <w:t>Accreditation</w:t>
            </w:r>
          </w:p>
        </w:tc>
      </w:tr>
      <w:tr w:rsidR="008228B1" w:rsidRPr="008228B1" w14:paraId="01AC5F70" w14:textId="77777777" w:rsidTr="0AF1E63E">
        <w:tc>
          <w:tcPr>
            <w:tcW w:w="2405" w:type="dxa"/>
          </w:tcPr>
          <w:p w14:paraId="10F68BC3" w14:textId="77777777" w:rsidR="00F90771" w:rsidRPr="008228B1" w:rsidRDefault="00C34136" w:rsidP="001213F8">
            <w:pPr>
              <w:spacing w:line="360" w:lineRule="auto"/>
              <w:rPr>
                <w:rFonts w:ascii="Century Gothic" w:hAnsi="Century Gothic"/>
                <w:b/>
              </w:rPr>
            </w:pPr>
            <w:r w:rsidRPr="008228B1">
              <w:rPr>
                <w:rFonts w:ascii="Century Gothic" w:hAnsi="Century Gothic"/>
                <w:b/>
              </w:rPr>
              <w:t xml:space="preserve">Criterion 1 </w:t>
            </w:r>
          </w:p>
          <w:p w14:paraId="19F59869" w14:textId="708DF4D5" w:rsidR="00C34136" w:rsidRPr="008228B1" w:rsidRDefault="00C34136" w:rsidP="001213F8">
            <w:pPr>
              <w:spacing w:line="360" w:lineRule="auto"/>
              <w:rPr>
                <w:rFonts w:ascii="Century Gothic" w:hAnsi="Century Gothic"/>
                <w:b/>
              </w:rPr>
            </w:pPr>
            <w:r w:rsidRPr="008228B1">
              <w:rPr>
                <w:rFonts w:ascii="Century Gothic" w:hAnsi="Century Gothic"/>
                <w:b/>
              </w:rPr>
              <w:t xml:space="preserve">Leadership, Management and </w:t>
            </w:r>
            <w:r w:rsidR="00A70E4B" w:rsidRPr="008228B1">
              <w:rPr>
                <w:rFonts w:ascii="Century Gothic" w:hAnsi="Century Gothic"/>
                <w:b/>
              </w:rPr>
              <w:t>Communication</w:t>
            </w:r>
          </w:p>
        </w:tc>
        <w:tc>
          <w:tcPr>
            <w:tcW w:w="4111" w:type="dxa"/>
          </w:tcPr>
          <w:p w14:paraId="7DE4ADD6" w14:textId="189DDAEF" w:rsidR="00C34136" w:rsidRPr="008228B1" w:rsidRDefault="00C34136" w:rsidP="001213F8">
            <w:pPr>
              <w:pStyle w:val="BodyText"/>
              <w:spacing w:line="360" w:lineRule="auto"/>
              <w:ind w:left="466" w:hanging="466"/>
              <w:jc w:val="both"/>
              <w:rPr>
                <w:rFonts w:ascii="Century Gothic" w:hAnsi="Century Gothic" w:cs="Arial"/>
                <w:sz w:val="20"/>
                <w:szCs w:val="20"/>
              </w:rPr>
            </w:pPr>
            <w:r w:rsidRPr="008228B1">
              <w:rPr>
                <w:rFonts w:ascii="Century Gothic" w:hAnsi="Century Gothic" w:cs="Arial"/>
                <w:sz w:val="20"/>
                <w:szCs w:val="20"/>
              </w:rPr>
              <w:t>(a)</w:t>
            </w:r>
            <w:r w:rsidRPr="008228B1">
              <w:rPr>
                <w:rFonts w:ascii="Century Gothic" w:hAnsi="Century Gothic" w:cs="Arial"/>
                <w:sz w:val="20"/>
                <w:szCs w:val="20"/>
              </w:rPr>
              <w:tab/>
              <w:t xml:space="preserve">The </w:t>
            </w:r>
            <w:r w:rsidR="000F1FAA" w:rsidRPr="008228B1">
              <w:rPr>
                <w:rFonts w:ascii="Century Gothic" w:hAnsi="Century Gothic" w:cs="Arial"/>
                <w:sz w:val="20"/>
                <w:szCs w:val="20"/>
              </w:rPr>
              <w:t xml:space="preserve">school's </w:t>
            </w:r>
            <w:r w:rsidRPr="008228B1">
              <w:rPr>
                <w:rFonts w:ascii="Century Gothic" w:hAnsi="Century Gothic" w:cs="Arial"/>
                <w:sz w:val="20"/>
                <w:szCs w:val="20"/>
              </w:rPr>
              <w:t>leadership is instructive and provides strategic direction and governance oversight based on acceptable practices.</w:t>
            </w:r>
          </w:p>
          <w:p w14:paraId="48EDE5B3" w14:textId="77777777" w:rsidR="00C34136" w:rsidRPr="008228B1" w:rsidRDefault="00C34136" w:rsidP="001213F8">
            <w:pPr>
              <w:pStyle w:val="BodyText"/>
              <w:spacing w:line="360" w:lineRule="auto"/>
              <w:ind w:left="466" w:hanging="466"/>
              <w:jc w:val="both"/>
              <w:rPr>
                <w:rFonts w:ascii="Century Gothic" w:hAnsi="Century Gothic" w:cs="Arial"/>
                <w:sz w:val="20"/>
                <w:szCs w:val="20"/>
              </w:rPr>
            </w:pPr>
            <w:r w:rsidRPr="008228B1">
              <w:rPr>
                <w:rFonts w:ascii="Century Gothic" w:hAnsi="Century Gothic" w:cs="Arial"/>
                <w:sz w:val="20"/>
                <w:szCs w:val="20"/>
              </w:rPr>
              <w:t>(b)</w:t>
            </w:r>
            <w:r w:rsidRPr="008228B1">
              <w:rPr>
                <w:rFonts w:ascii="Century Gothic" w:hAnsi="Century Gothic" w:cs="Arial"/>
                <w:sz w:val="20"/>
                <w:szCs w:val="20"/>
              </w:rPr>
              <w:tab/>
              <w:t>The school is sufficiently resourced and sustainable.</w:t>
            </w:r>
          </w:p>
          <w:p w14:paraId="6991E0B6" w14:textId="7AE4BC84" w:rsidR="00C34136" w:rsidRPr="008228B1" w:rsidRDefault="00C34136" w:rsidP="001213F8">
            <w:pPr>
              <w:pStyle w:val="BodyText"/>
              <w:spacing w:line="360" w:lineRule="auto"/>
              <w:ind w:left="466" w:hanging="466"/>
              <w:jc w:val="both"/>
              <w:rPr>
                <w:rFonts w:ascii="Century Gothic" w:hAnsi="Century Gothic" w:cs="Arial"/>
                <w:sz w:val="20"/>
                <w:szCs w:val="20"/>
              </w:rPr>
            </w:pPr>
            <w:r w:rsidRPr="008228B1">
              <w:rPr>
                <w:rFonts w:ascii="Century Gothic" w:hAnsi="Century Gothic" w:cs="Arial"/>
                <w:sz w:val="20"/>
                <w:szCs w:val="20"/>
              </w:rPr>
              <w:t>(c)</w:t>
            </w:r>
            <w:r w:rsidRPr="008228B1">
              <w:rPr>
                <w:rFonts w:ascii="Century Gothic" w:hAnsi="Century Gothic" w:cs="Arial"/>
                <w:sz w:val="20"/>
                <w:szCs w:val="20"/>
              </w:rPr>
              <w:tab/>
              <w:t xml:space="preserve">The management strategies, policies and processes are effective in facilitating the achievement of the </w:t>
            </w:r>
            <w:r w:rsidR="000F1FAA" w:rsidRPr="008228B1">
              <w:rPr>
                <w:rFonts w:ascii="Century Gothic" w:hAnsi="Century Gothic" w:cs="Arial"/>
                <w:sz w:val="20"/>
                <w:szCs w:val="20"/>
              </w:rPr>
              <w:t xml:space="preserve">school's </w:t>
            </w:r>
            <w:r w:rsidRPr="008228B1">
              <w:rPr>
                <w:rFonts w:ascii="Century Gothic" w:hAnsi="Century Gothic" w:cs="Arial"/>
                <w:sz w:val="20"/>
                <w:szCs w:val="20"/>
              </w:rPr>
              <w:t>stated objectives and national objectives, and in raising school performance.</w:t>
            </w:r>
          </w:p>
          <w:p w14:paraId="1C669A69" w14:textId="77777777" w:rsidR="00C34136" w:rsidRPr="008228B1" w:rsidRDefault="00C34136" w:rsidP="001213F8">
            <w:pPr>
              <w:pStyle w:val="BodyText"/>
              <w:spacing w:line="360" w:lineRule="auto"/>
              <w:ind w:left="466" w:hanging="466"/>
              <w:jc w:val="both"/>
              <w:rPr>
                <w:rFonts w:ascii="Century Gothic" w:hAnsi="Century Gothic" w:cs="Arial"/>
                <w:sz w:val="20"/>
                <w:szCs w:val="20"/>
              </w:rPr>
            </w:pPr>
            <w:r w:rsidRPr="008228B1">
              <w:rPr>
                <w:rFonts w:ascii="Century Gothic" w:hAnsi="Century Gothic" w:cs="Arial"/>
                <w:sz w:val="20"/>
                <w:szCs w:val="20"/>
              </w:rPr>
              <w:t>(d)</w:t>
            </w:r>
            <w:r w:rsidRPr="008228B1">
              <w:rPr>
                <w:rFonts w:ascii="Century Gothic" w:hAnsi="Century Gothic" w:cs="Arial"/>
                <w:sz w:val="20"/>
                <w:szCs w:val="20"/>
              </w:rPr>
              <w:tab/>
              <w:t>The management leads, monitors and continuously improves the capacity of the school as well as the quality and standard of the implementation and delivery of the curriculum/programme.</w:t>
            </w:r>
          </w:p>
          <w:p w14:paraId="273E5E07" w14:textId="257D440C" w:rsidR="00C34136" w:rsidRPr="008228B1" w:rsidRDefault="00C34136" w:rsidP="001213F8">
            <w:pPr>
              <w:pStyle w:val="BodyText"/>
              <w:spacing w:line="360" w:lineRule="auto"/>
              <w:ind w:left="466" w:hanging="466"/>
              <w:jc w:val="both"/>
              <w:rPr>
                <w:rFonts w:ascii="Century Gothic" w:hAnsi="Century Gothic" w:cs="Arial"/>
                <w:sz w:val="20"/>
                <w:szCs w:val="20"/>
              </w:rPr>
            </w:pPr>
            <w:r w:rsidRPr="008228B1">
              <w:rPr>
                <w:rFonts w:ascii="Century Gothic" w:hAnsi="Century Gothic" w:cs="Arial"/>
                <w:sz w:val="20"/>
                <w:szCs w:val="20"/>
              </w:rPr>
              <w:t>(e)</w:t>
            </w:r>
            <w:r w:rsidRPr="008228B1">
              <w:rPr>
                <w:rFonts w:ascii="Century Gothic" w:hAnsi="Century Gothic" w:cs="Arial"/>
                <w:sz w:val="20"/>
                <w:szCs w:val="20"/>
              </w:rPr>
              <w:tab/>
              <w:t>School resource, financial and management records, as well as learner records</w:t>
            </w:r>
            <w:r w:rsidR="00C91292" w:rsidRPr="008228B1">
              <w:rPr>
                <w:rFonts w:ascii="Century Gothic" w:hAnsi="Century Gothic" w:cs="Arial"/>
                <w:sz w:val="20"/>
                <w:szCs w:val="20"/>
              </w:rPr>
              <w:t>,</w:t>
            </w:r>
            <w:r w:rsidRPr="008228B1">
              <w:rPr>
                <w:rFonts w:ascii="Century Gothic" w:hAnsi="Century Gothic" w:cs="Arial"/>
                <w:sz w:val="20"/>
                <w:szCs w:val="20"/>
              </w:rPr>
              <w:t xml:space="preserve"> are comprehensive, authentic and reliable.</w:t>
            </w:r>
          </w:p>
          <w:p w14:paraId="1EA9E8A5" w14:textId="77777777" w:rsidR="00C34136" w:rsidRPr="008228B1" w:rsidRDefault="00C34136" w:rsidP="001213F8">
            <w:pPr>
              <w:pStyle w:val="BodyText"/>
              <w:spacing w:line="360" w:lineRule="auto"/>
              <w:ind w:left="466" w:hanging="466"/>
              <w:jc w:val="both"/>
              <w:rPr>
                <w:rFonts w:ascii="Century Gothic" w:hAnsi="Century Gothic" w:cs="Arial"/>
                <w:sz w:val="20"/>
                <w:szCs w:val="20"/>
              </w:rPr>
            </w:pPr>
            <w:r w:rsidRPr="008228B1">
              <w:rPr>
                <w:rFonts w:ascii="Century Gothic" w:hAnsi="Century Gothic" w:cs="Arial"/>
                <w:sz w:val="20"/>
                <w:szCs w:val="20"/>
              </w:rPr>
              <w:t>(f)</w:t>
            </w:r>
            <w:r w:rsidRPr="008228B1">
              <w:rPr>
                <w:rFonts w:ascii="Century Gothic" w:hAnsi="Century Gothic" w:cs="Arial"/>
                <w:sz w:val="20"/>
                <w:szCs w:val="20"/>
              </w:rPr>
              <w:tab/>
              <w:t>The school leadership and management consult and communicate effectively with all stakeholders in respect of strategic and management related matters.</w:t>
            </w:r>
          </w:p>
        </w:tc>
        <w:tc>
          <w:tcPr>
            <w:tcW w:w="4111" w:type="dxa"/>
          </w:tcPr>
          <w:p w14:paraId="774EBAF5" w14:textId="34210EE9" w:rsidR="00C34136" w:rsidRPr="008228B1" w:rsidRDefault="00C34136" w:rsidP="00263390">
            <w:pPr>
              <w:pStyle w:val="ListParagraph"/>
              <w:widowControl w:val="0"/>
              <w:numPr>
                <w:ilvl w:val="0"/>
                <w:numId w:val="46"/>
              </w:numPr>
              <w:adjustRightInd w:val="0"/>
              <w:spacing w:line="360" w:lineRule="auto"/>
              <w:ind w:left="459" w:hanging="425"/>
              <w:contextualSpacing/>
              <w:jc w:val="both"/>
              <w:textAlignment w:val="baseline"/>
              <w:rPr>
                <w:rFonts w:ascii="Century Gothic" w:hAnsi="Century Gothic"/>
                <w:bCs/>
                <w:sz w:val="20"/>
                <w:szCs w:val="20"/>
                <w:lang w:val="en-ZA"/>
              </w:rPr>
            </w:pPr>
            <w:r w:rsidRPr="008228B1">
              <w:rPr>
                <w:rFonts w:ascii="Century Gothic" w:hAnsi="Century Gothic"/>
                <w:bCs/>
                <w:sz w:val="20"/>
                <w:szCs w:val="20"/>
                <w:lang w:val="en-ZA"/>
              </w:rPr>
              <w:t xml:space="preserve">The school leadership and its governance structure provide strategic direction and consult and communicate with all relevant stakeholders; </w:t>
            </w:r>
          </w:p>
          <w:p w14:paraId="226751FA" w14:textId="28BCE43C" w:rsidR="00C34136" w:rsidRPr="008228B1" w:rsidRDefault="00C34136" w:rsidP="00263390">
            <w:pPr>
              <w:pStyle w:val="ListParagraph"/>
              <w:widowControl w:val="0"/>
              <w:numPr>
                <w:ilvl w:val="0"/>
                <w:numId w:val="46"/>
              </w:numPr>
              <w:adjustRightInd w:val="0"/>
              <w:spacing w:line="360" w:lineRule="auto"/>
              <w:ind w:left="459" w:hanging="425"/>
              <w:contextualSpacing/>
              <w:jc w:val="both"/>
              <w:textAlignment w:val="baseline"/>
              <w:rPr>
                <w:rFonts w:ascii="Century Gothic" w:hAnsi="Century Gothic"/>
                <w:bCs/>
                <w:sz w:val="20"/>
                <w:szCs w:val="20"/>
                <w:lang w:val="en-ZA"/>
              </w:rPr>
            </w:pPr>
            <w:r w:rsidRPr="008228B1">
              <w:rPr>
                <w:rFonts w:ascii="Century Gothic" w:hAnsi="Century Gothic"/>
                <w:sz w:val="20"/>
                <w:szCs w:val="20"/>
              </w:rPr>
              <w:t>The Head of the school</w:t>
            </w:r>
            <w:r w:rsidR="002D0995" w:rsidRPr="008228B1">
              <w:rPr>
                <w:rFonts w:ascii="Century Gothic" w:hAnsi="Century Gothic"/>
                <w:sz w:val="20"/>
                <w:szCs w:val="20"/>
              </w:rPr>
              <w:t xml:space="preserve"> (principal)</w:t>
            </w:r>
            <w:r w:rsidRPr="008228B1">
              <w:rPr>
                <w:rFonts w:ascii="Century Gothic" w:hAnsi="Century Gothic"/>
                <w:sz w:val="20"/>
                <w:szCs w:val="20"/>
              </w:rPr>
              <w:t xml:space="preserve"> has a professional teaching qualification and current registration with </w:t>
            </w:r>
            <w:r w:rsidR="00525B39" w:rsidRPr="008228B1">
              <w:rPr>
                <w:rFonts w:ascii="Century Gothic" w:hAnsi="Century Gothic"/>
                <w:sz w:val="20"/>
                <w:szCs w:val="20"/>
              </w:rPr>
              <w:t>the South African Council for Educators (</w:t>
            </w:r>
            <w:r w:rsidRPr="008228B1">
              <w:rPr>
                <w:rFonts w:ascii="Century Gothic" w:hAnsi="Century Gothic"/>
                <w:sz w:val="20"/>
                <w:szCs w:val="20"/>
              </w:rPr>
              <w:t>SACE</w:t>
            </w:r>
            <w:r w:rsidR="00525B39" w:rsidRPr="008228B1">
              <w:rPr>
                <w:rFonts w:ascii="Century Gothic" w:hAnsi="Century Gothic"/>
                <w:sz w:val="20"/>
                <w:szCs w:val="20"/>
              </w:rPr>
              <w:t>)</w:t>
            </w:r>
            <w:r w:rsidR="00625B7B">
              <w:rPr>
                <w:rFonts w:ascii="Century Gothic" w:hAnsi="Century Gothic"/>
                <w:sz w:val="20"/>
                <w:szCs w:val="20"/>
              </w:rPr>
              <w:t xml:space="preserve"> for employment purposes</w:t>
            </w:r>
            <w:r w:rsidRPr="008228B1">
              <w:rPr>
                <w:rFonts w:ascii="Century Gothic" w:hAnsi="Century Gothic"/>
                <w:sz w:val="20"/>
                <w:szCs w:val="20"/>
              </w:rPr>
              <w:t>.</w:t>
            </w:r>
          </w:p>
          <w:p w14:paraId="70C098CB" w14:textId="44EE8A1A" w:rsidR="00C34136" w:rsidRPr="008228B1" w:rsidRDefault="00822725" w:rsidP="00263390">
            <w:pPr>
              <w:widowControl w:val="0"/>
              <w:numPr>
                <w:ilvl w:val="0"/>
                <w:numId w:val="46"/>
              </w:numPr>
              <w:adjustRightInd w:val="0"/>
              <w:spacing w:line="360" w:lineRule="auto"/>
              <w:ind w:left="459" w:hanging="425"/>
              <w:contextualSpacing/>
              <w:jc w:val="both"/>
              <w:textAlignment w:val="baseline"/>
              <w:rPr>
                <w:rFonts w:ascii="Century Gothic" w:hAnsi="Century Gothic"/>
                <w:bCs/>
                <w:sz w:val="20"/>
                <w:szCs w:val="20"/>
                <w:lang w:val="en-ZA"/>
              </w:rPr>
            </w:pPr>
            <w:r w:rsidRPr="008228B1">
              <w:rPr>
                <w:rFonts w:ascii="Century Gothic" w:eastAsia="Calibri" w:hAnsi="Century Gothic"/>
                <w:bCs/>
                <w:sz w:val="20"/>
                <w:szCs w:val="20"/>
                <w:lang w:val="en-ZA"/>
              </w:rPr>
              <w:t>The offering of the school is in line with the registration of the school in terms of the name, physical address and the grades offered.</w:t>
            </w:r>
          </w:p>
          <w:p w14:paraId="27B28DB2" w14:textId="0AC347BB" w:rsidR="00C34136" w:rsidRPr="008228B1" w:rsidRDefault="00C34136" w:rsidP="00263390">
            <w:pPr>
              <w:pStyle w:val="ListParagraph"/>
              <w:widowControl w:val="0"/>
              <w:numPr>
                <w:ilvl w:val="0"/>
                <w:numId w:val="46"/>
              </w:numPr>
              <w:adjustRightInd w:val="0"/>
              <w:spacing w:line="360" w:lineRule="auto"/>
              <w:ind w:left="459" w:hanging="425"/>
              <w:contextualSpacing/>
              <w:jc w:val="both"/>
              <w:textAlignment w:val="baseline"/>
              <w:rPr>
                <w:rFonts w:ascii="Century Gothic" w:hAnsi="Century Gothic"/>
                <w:bCs/>
                <w:sz w:val="20"/>
                <w:szCs w:val="20"/>
                <w:lang w:val="en-ZA"/>
              </w:rPr>
            </w:pPr>
            <w:r w:rsidRPr="008228B1">
              <w:rPr>
                <w:rFonts w:ascii="Century Gothic" w:hAnsi="Century Gothic"/>
                <w:sz w:val="20"/>
                <w:szCs w:val="20"/>
              </w:rPr>
              <w:t xml:space="preserve">There is evidence that the school is financially sustainable and </w:t>
            </w:r>
            <w:r w:rsidR="00200BBB" w:rsidRPr="008228B1">
              <w:rPr>
                <w:rFonts w:ascii="Century Gothic" w:hAnsi="Century Gothic"/>
                <w:sz w:val="20"/>
                <w:szCs w:val="20"/>
              </w:rPr>
              <w:t>can</w:t>
            </w:r>
            <w:r w:rsidRPr="008228B1">
              <w:rPr>
                <w:rFonts w:ascii="Century Gothic" w:hAnsi="Century Gothic"/>
                <w:sz w:val="20"/>
                <w:szCs w:val="20"/>
              </w:rPr>
              <w:t xml:space="preserve"> meet its financial obligations as they fall due.</w:t>
            </w:r>
          </w:p>
          <w:p w14:paraId="07F2B983" w14:textId="0E34DF7D" w:rsidR="00C34136" w:rsidRPr="008228B1" w:rsidRDefault="00C34136" w:rsidP="00263390">
            <w:pPr>
              <w:pStyle w:val="ListParagraph"/>
              <w:widowControl w:val="0"/>
              <w:numPr>
                <w:ilvl w:val="0"/>
                <w:numId w:val="46"/>
              </w:numPr>
              <w:adjustRightInd w:val="0"/>
              <w:spacing w:line="360" w:lineRule="auto"/>
              <w:ind w:left="459" w:hanging="425"/>
              <w:contextualSpacing/>
              <w:jc w:val="both"/>
              <w:textAlignment w:val="baseline"/>
              <w:rPr>
                <w:rFonts w:ascii="Century Gothic" w:hAnsi="Century Gothic"/>
                <w:bCs/>
                <w:sz w:val="20"/>
                <w:szCs w:val="20"/>
                <w:lang w:val="en-ZA"/>
              </w:rPr>
            </w:pPr>
            <w:r w:rsidRPr="008228B1">
              <w:rPr>
                <w:rFonts w:ascii="Century Gothic" w:hAnsi="Century Gothic"/>
                <w:bCs/>
                <w:sz w:val="20"/>
                <w:szCs w:val="20"/>
                <w:lang w:val="en-ZA"/>
              </w:rPr>
              <w:t xml:space="preserve">The management strategies, policies and processes are effective in facilitating the achievement of the </w:t>
            </w:r>
            <w:r w:rsidR="000F1FAA" w:rsidRPr="008228B1">
              <w:rPr>
                <w:rFonts w:ascii="Century Gothic" w:hAnsi="Century Gothic"/>
                <w:bCs/>
                <w:sz w:val="20"/>
                <w:szCs w:val="20"/>
                <w:lang w:val="en-ZA"/>
              </w:rPr>
              <w:t>school</w:t>
            </w:r>
            <w:r w:rsidR="002D0995" w:rsidRPr="008228B1">
              <w:rPr>
                <w:rFonts w:ascii="Century Gothic" w:hAnsi="Century Gothic"/>
                <w:bCs/>
                <w:sz w:val="20"/>
                <w:szCs w:val="20"/>
                <w:lang w:val="en-ZA"/>
              </w:rPr>
              <w:t>’</w:t>
            </w:r>
            <w:r w:rsidR="000F1FAA" w:rsidRPr="008228B1">
              <w:rPr>
                <w:rFonts w:ascii="Century Gothic" w:hAnsi="Century Gothic"/>
                <w:bCs/>
                <w:sz w:val="20"/>
                <w:szCs w:val="20"/>
                <w:lang w:val="en-ZA"/>
              </w:rPr>
              <w:t xml:space="preserve">s </w:t>
            </w:r>
            <w:r w:rsidRPr="008228B1">
              <w:rPr>
                <w:rFonts w:ascii="Century Gothic" w:hAnsi="Century Gothic"/>
                <w:bCs/>
                <w:sz w:val="20"/>
                <w:szCs w:val="20"/>
                <w:lang w:val="en-ZA"/>
              </w:rPr>
              <w:t>and national objectives, and raising school performance;</w:t>
            </w:r>
          </w:p>
          <w:p w14:paraId="05C393E3" w14:textId="77777777" w:rsidR="00C34136" w:rsidRPr="008228B1" w:rsidRDefault="00C34136" w:rsidP="00263390">
            <w:pPr>
              <w:pStyle w:val="ListParagraph"/>
              <w:widowControl w:val="0"/>
              <w:numPr>
                <w:ilvl w:val="0"/>
                <w:numId w:val="46"/>
              </w:numPr>
              <w:adjustRightInd w:val="0"/>
              <w:spacing w:line="360" w:lineRule="auto"/>
              <w:ind w:left="459" w:hanging="425"/>
              <w:contextualSpacing/>
              <w:jc w:val="both"/>
              <w:textAlignment w:val="baseline"/>
              <w:rPr>
                <w:rFonts w:ascii="Century Gothic" w:hAnsi="Century Gothic"/>
                <w:bCs/>
                <w:sz w:val="20"/>
                <w:szCs w:val="20"/>
                <w:lang w:val="en-ZA"/>
              </w:rPr>
            </w:pPr>
            <w:r w:rsidRPr="008228B1">
              <w:rPr>
                <w:rFonts w:ascii="Century Gothic" w:hAnsi="Century Gothic"/>
                <w:bCs/>
                <w:sz w:val="20"/>
                <w:szCs w:val="20"/>
                <w:lang w:val="en-ZA"/>
              </w:rPr>
              <w:t>The management of learner records is comprehensive, authentic and reliable;</w:t>
            </w:r>
          </w:p>
          <w:p w14:paraId="3B0D0EE8" w14:textId="7B5F1595" w:rsidR="00C34136" w:rsidRPr="008228B1" w:rsidRDefault="00C34136" w:rsidP="00263390">
            <w:pPr>
              <w:pStyle w:val="ListParagraph"/>
              <w:widowControl w:val="0"/>
              <w:numPr>
                <w:ilvl w:val="0"/>
                <w:numId w:val="46"/>
              </w:numPr>
              <w:adjustRightInd w:val="0"/>
              <w:spacing w:line="360" w:lineRule="auto"/>
              <w:ind w:left="459" w:hanging="425"/>
              <w:contextualSpacing/>
              <w:jc w:val="both"/>
              <w:textAlignment w:val="baseline"/>
              <w:rPr>
                <w:rFonts w:ascii="Century Gothic" w:hAnsi="Century Gothic"/>
                <w:bCs/>
                <w:sz w:val="20"/>
                <w:szCs w:val="20"/>
                <w:lang w:val="en-ZA"/>
              </w:rPr>
            </w:pPr>
            <w:r w:rsidRPr="008228B1">
              <w:rPr>
                <w:rFonts w:ascii="Century Gothic" w:hAnsi="Century Gothic"/>
                <w:sz w:val="20"/>
                <w:szCs w:val="20"/>
              </w:rPr>
              <w:t>There is a valid</w:t>
            </w:r>
            <w:r w:rsidR="00E33C28">
              <w:rPr>
                <w:rFonts w:ascii="Century Gothic" w:hAnsi="Century Gothic"/>
                <w:sz w:val="20"/>
                <w:szCs w:val="20"/>
              </w:rPr>
              <w:t>, current</w:t>
            </w:r>
            <w:r w:rsidRPr="008228B1">
              <w:rPr>
                <w:rFonts w:ascii="Century Gothic" w:hAnsi="Century Gothic"/>
                <w:sz w:val="20"/>
                <w:szCs w:val="20"/>
              </w:rPr>
              <w:t xml:space="preserve"> Health and Safety Certificate (not older than </w:t>
            </w:r>
            <w:r w:rsidR="00C91292" w:rsidRPr="008228B1">
              <w:rPr>
                <w:rFonts w:ascii="Century Gothic" w:hAnsi="Century Gothic"/>
                <w:sz w:val="20"/>
                <w:szCs w:val="20"/>
              </w:rPr>
              <w:t xml:space="preserve">two </w:t>
            </w:r>
            <w:r w:rsidRPr="008228B1">
              <w:rPr>
                <w:rFonts w:ascii="Century Gothic" w:hAnsi="Century Gothic"/>
                <w:sz w:val="20"/>
                <w:szCs w:val="20"/>
              </w:rPr>
              <w:t>years) for the school AND hostel.</w:t>
            </w:r>
          </w:p>
          <w:p w14:paraId="7F01B0E5" w14:textId="77777777" w:rsidR="00C34136" w:rsidRPr="008228B1" w:rsidRDefault="00C34136" w:rsidP="00263390">
            <w:pPr>
              <w:pStyle w:val="ListParagraph"/>
              <w:widowControl w:val="0"/>
              <w:numPr>
                <w:ilvl w:val="0"/>
                <w:numId w:val="46"/>
              </w:numPr>
              <w:adjustRightInd w:val="0"/>
              <w:spacing w:line="360" w:lineRule="auto"/>
              <w:ind w:left="459" w:hanging="425"/>
              <w:contextualSpacing/>
              <w:jc w:val="both"/>
              <w:textAlignment w:val="baseline"/>
              <w:rPr>
                <w:rFonts w:ascii="Century Gothic" w:hAnsi="Century Gothic"/>
                <w:bCs/>
                <w:sz w:val="20"/>
                <w:szCs w:val="20"/>
                <w:lang w:val="en-ZA"/>
              </w:rPr>
            </w:pPr>
            <w:r w:rsidRPr="008228B1">
              <w:rPr>
                <w:rFonts w:ascii="Century Gothic" w:hAnsi="Century Gothic"/>
                <w:sz w:val="20"/>
                <w:szCs w:val="20"/>
              </w:rPr>
              <w:t xml:space="preserve">There is adequate serviced fire </w:t>
            </w:r>
            <w:r w:rsidRPr="008228B1">
              <w:rPr>
                <w:rFonts w:ascii="Century Gothic" w:hAnsi="Century Gothic"/>
                <w:sz w:val="20"/>
                <w:szCs w:val="20"/>
              </w:rPr>
              <w:lastRenderedPageBreak/>
              <w:t>equipment (serviced within 12 months).</w:t>
            </w:r>
          </w:p>
          <w:p w14:paraId="7EEC407E" w14:textId="77777777" w:rsidR="00C34136" w:rsidRPr="008228B1" w:rsidRDefault="00C34136" w:rsidP="00263390">
            <w:pPr>
              <w:pStyle w:val="ListParagraph"/>
              <w:widowControl w:val="0"/>
              <w:numPr>
                <w:ilvl w:val="0"/>
                <w:numId w:val="46"/>
              </w:numPr>
              <w:adjustRightInd w:val="0"/>
              <w:spacing w:line="360" w:lineRule="auto"/>
              <w:ind w:left="459" w:hanging="425"/>
              <w:contextualSpacing/>
              <w:jc w:val="both"/>
              <w:textAlignment w:val="baseline"/>
              <w:rPr>
                <w:rFonts w:ascii="Century Gothic" w:hAnsi="Century Gothic"/>
                <w:bCs/>
                <w:sz w:val="20"/>
                <w:szCs w:val="20"/>
                <w:lang w:val="en-ZA"/>
              </w:rPr>
            </w:pPr>
            <w:r w:rsidRPr="008228B1">
              <w:rPr>
                <w:rFonts w:ascii="Century Gothic" w:hAnsi="Century Gothic"/>
                <w:sz w:val="20"/>
                <w:szCs w:val="20"/>
              </w:rPr>
              <w:t>The Health and Safety Committee is active and ensures the implementation of policy.</w:t>
            </w:r>
          </w:p>
          <w:p w14:paraId="37ED3A71" w14:textId="77777777" w:rsidR="00C34136" w:rsidRPr="00A84A3E" w:rsidRDefault="00C34136" w:rsidP="00263390">
            <w:pPr>
              <w:pStyle w:val="ListParagraph"/>
              <w:widowControl w:val="0"/>
              <w:numPr>
                <w:ilvl w:val="0"/>
                <w:numId w:val="46"/>
              </w:numPr>
              <w:adjustRightInd w:val="0"/>
              <w:spacing w:line="360" w:lineRule="auto"/>
              <w:ind w:left="459" w:hanging="425"/>
              <w:contextualSpacing/>
              <w:jc w:val="both"/>
              <w:textAlignment w:val="baseline"/>
              <w:rPr>
                <w:rFonts w:ascii="Century Gothic" w:hAnsi="Century Gothic"/>
                <w:bCs/>
                <w:sz w:val="20"/>
                <w:szCs w:val="20"/>
                <w:lang w:val="en-ZA"/>
              </w:rPr>
            </w:pPr>
            <w:r w:rsidRPr="008228B1">
              <w:rPr>
                <w:rFonts w:ascii="Century Gothic" w:hAnsi="Century Gothic"/>
                <w:sz w:val="20"/>
                <w:szCs w:val="20"/>
              </w:rPr>
              <w:t xml:space="preserve">There are suitable, safe and sufficient facilities (school and hostel where applicable) to discharge education as envisaged in the </w:t>
            </w:r>
            <w:r w:rsidR="000F1FAA" w:rsidRPr="008228B1">
              <w:rPr>
                <w:rFonts w:ascii="Century Gothic" w:hAnsi="Century Gothic"/>
                <w:sz w:val="20"/>
                <w:szCs w:val="20"/>
              </w:rPr>
              <w:t>school</w:t>
            </w:r>
            <w:r w:rsidR="002D0995" w:rsidRPr="008228B1">
              <w:rPr>
                <w:rFonts w:ascii="Century Gothic" w:hAnsi="Century Gothic"/>
                <w:sz w:val="20"/>
                <w:szCs w:val="20"/>
              </w:rPr>
              <w:t>’</w:t>
            </w:r>
            <w:r w:rsidR="000F1FAA" w:rsidRPr="008228B1">
              <w:rPr>
                <w:rFonts w:ascii="Century Gothic" w:hAnsi="Century Gothic"/>
                <w:sz w:val="20"/>
                <w:szCs w:val="20"/>
              </w:rPr>
              <w:t xml:space="preserve">s </w:t>
            </w:r>
            <w:r w:rsidRPr="008228B1">
              <w:rPr>
                <w:rFonts w:ascii="Century Gothic" w:hAnsi="Century Gothic"/>
                <w:sz w:val="20"/>
                <w:szCs w:val="20"/>
              </w:rPr>
              <w:t>vision and mission statement.</w:t>
            </w:r>
          </w:p>
          <w:p w14:paraId="487312FD" w14:textId="14DF2AC5" w:rsidR="00A84A3E" w:rsidRPr="008228B1" w:rsidRDefault="00A84A3E" w:rsidP="00263390">
            <w:pPr>
              <w:pStyle w:val="ListParagraph"/>
              <w:widowControl w:val="0"/>
              <w:numPr>
                <w:ilvl w:val="0"/>
                <w:numId w:val="46"/>
              </w:numPr>
              <w:adjustRightInd w:val="0"/>
              <w:spacing w:line="360" w:lineRule="auto"/>
              <w:ind w:left="459" w:hanging="425"/>
              <w:contextualSpacing/>
              <w:jc w:val="both"/>
              <w:textAlignment w:val="baseline"/>
              <w:rPr>
                <w:rFonts w:ascii="Century Gothic" w:hAnsi="Century Gothic"/>
                <w:bCs/>
                <w:sz w:val="20"/>
                <w:szCs w:val="20"/>
                <w:lang w:val="en-ZA"/>
              </w:rPr>
            </w:pPr>
            <w:r w:rsidRPr="00A84A3E">
              <w:rPr>
                <w:rFonts w:ascii="Century Gothic" w:hAnsi="Century Gothic"/>
                <w:bCs/>
                <w:sz w:val="20"/>
                <w:szCs w:val="20"/>
                <w:lang w:val="en-US"/>
              </w:rPr>
              <w:t xml:space="preserve">There is a valid Certificate of </w:t>
            </w:r>
            <w:r w:rsidR="00553495" w:rsidRPr="00A84A3E">
              <w:rPr>
                <w:rFonts w:ascii="Century Gothic" w:hAnsi="Century Gothic"/>
                <w:bCs/>
                <w:sz w:val="20"/>
                <w:szCs w:val="20"/>
                <w:lang w:val="en-US"/>
              </w:rPr>
              <w:t>Acceptability</w:t>
            </w:r>
            <w:r w:rsidRPr="00A84A3E">
              <w:rPr>
                <w:rFonts w:ascii="Century Gothic" w:hAnsi="Century Gothic"/>
                <w:bCs/>
                <w:sz w:val="20"/>
                <w:szCs w:val="20"/>
                <w:lang w:val="en-US"/>
              </w:rPr>
              <w:t xml:space="preserve"> as Food Premises if food </w:t>
            </w:r>
            <w:r w:rsidR="004C40F2">
              <w:rPr>
                <w:rFonts w:ascii="Century Gothic" w:hAnsi="Century Gothic"/>
                <w:bCs/>
                <w:sz w:val="20"/>
                <w:szCs w:val="20"/>
                <w:lang w:val="en-US"/>
              </w:rPr>
              <w:t>or snacks are</w:t>
            </w:r>
            <w:r w:rsidRPr="00A84A3E">
              <w:rPr>
                <w:rFonts w:ascii="Century Gothic" w:hAnsi="Century Gothic"/>
                <w:bCs/>
                <w:sz w:val="20"/>
                <w:szCs w:val="20"/>
                <w:lang w:val="en-US"/>
              </w:rPr>
              <w:t xml:space="preserve"> prepared or sold on the premises.</w:t>
            </w:r>
          </w:p>
        </w:tc>
      </w:tr>
      <w:tr w:rsidR="008228B1" w:rsidRPr="008228B1" w14:paraId="6E667E4A" w14:textId="77777777" w:rsidTr="0AF1E63E">
        <w:tc>
          <w:tcPr>
            <w:tcW w:w="2405" w:type="dxa"/>
          </w:tcPr>
          <w:p w14:paraId="0110F6F8" w14:textId="77777777" w:rsidR="00F90771" w:rsidRPr="008228B1" w:rsidRDefault="00C34136" w:rsidP="001213F8">
            <w:pPr>
              <w:spacing w:line="360" w:lineRule="auto"/>
              <w:rPr>
                <w:rFonts w:ascii="Century Gothic" w:hAnsi="Century Gothic"/>
                <w:b/>
              </w:rPr>
            </w:pPr>
            <w:r w:rsidRPr="008228B1">
              <w:rPr>
                <w:rFonts w:ascii="Century Gothic" w:hAnsi="Century Gothic"/>
                <w:b/>
              </w:rPr>
              <w:lastRenderedPageBreak/>
              <w:t xml:space="preserve">Criterion 2 </w:t>
            </w:r>
          </w:p>
          <w:p w14:paraId="4CD5F1E7" w14:textId="771F2665" w:rsidR="00C34136" w:rsidRPr="008228B1" w:rsidRDefault="00C34136" w:rsidP="001213F8">
            <w:pPr>
              <w:spacing w:line="360" w:lineRule="auto"/>
              <w:rPr>
                <w:rFonts w:ascii="Century Gothic" w:hAnsi="Century Gothic"/>
                <w:b/>
              </w:rPr>
            </w:pPr>
            <w:r w:rsidRPr="008228B1">
              <w:rPr>
                <w:rFonts w:ascii="Century Gothic" w:hAnsi="Century Gothic"/>
                <w:b/>
              </w:rPr>
              <w:t>School ethos</w:t>
            </w:r>
          </w:p>
        </w:tc>
        <w:tc>
          <w:tcPr>
            <w:tcW w:w="4111" w:type="dxa"/>
          </w:tcPr>
          <w:p w14:paraId="1AE2C735" w14:textId="38C9DBD5" w:rsidR="00C34136" w:rsidRPr="001F26BD" w:rsidRDefault="00C34136" w:rsidP="0000354C">
            <w:pPr>
              <w:spacing w:line="360" w:lineRule="auto"/>
              <w:jc w:val="both"/>
              <w:rPr>
                <w:rFonts w:ascii="Century Gothic" w:hAnsi="Century Gothic"/>
                <w:b/>
                <w:bCs/>
                <w:sz w:val="20"/>
                <w:szCs w:val="20"/>
              </w:rPr>
            </w:pPr>
            <w:r w:rsidRPr="001F26BD">
              <w:rPr>
                <w:rFonts w:ascii="Century Gothic" w:hAnsi="Century Gothic"/>
                <w:b/>
                <w:bCs/>
                <w:sz w:val="20"/>
                <w:szCs w:val="20"/>
              </w:rPr>
              <w:t xml:space="preserve">The school gives expression to an ethos that promotes and is not in conflict with the values of the South African Constitution and displays values that reflect the specific character of the school, as articulated in the </w:t>
            </w:r>
            <w:r w:rsidR="000F1FAA" w:rsidRPr="001F26BD">
              <w:rPr>
                <w:rFonts w:ascii="Century Gothic" w:hAnsi="Century Gothic"/>
                <w:b/>
                <w:bCs/>
                <w:sz w:val="20"/>
                <w:szCs w:val="20"/>
              </w:rPr>
              <w:t>school</w:t>
            </w:r>
            <w:r w:rsidR="002D0995" w:rsidRPr="001F26BD">
              <w:rPr>
                <w:rFonts w:ascii="Century Gothic" w:hAnsi="Century Gothic"/>
                <w:b/>
                <w:bCs/>
                <w:sz w:val="20"/>
                <w:szCs w:val="20"/>
              </w:rPr>
              <w:t>’</w:t>
            </w:r>
            <w:r w:rsidR="000F1FAA" w:rsidRPr="001F26BD">
              <w:rPr>
                <w:rFonts w:ascii="Century Gothic" w:hAnsi="Century Gothic"/>
                <w:b/>
                <w:bCs/>
                <w:sz w:val="20"/>
                <w:szCs w:val="20"/>
              </w:rPr>
              <w:t xml:space="preserve">s </w:t>
            </w:r>
            <w:r w:rsidRPr="001F26BD">
              <w:rPr>
                <w:rFonts w:ascii="Century Gothic" w:hAnsi="Century Gothic"/>
                <w:b/>
                <w:bCs/>
                <w:sz w:val="20"/>
                <w:szCs w:val="20"/>
              </w:rPr>
              <w:t xml:space="preserve">vision and mission statement, with specific attention to safety and discipline as required in the </w:t>
            </w:r>
            <w:r w:rsidRPr="001F26BD">
              <w:rPr>
                <w:rFonts w:ascii="Century Gothic" w:hAnsi="Century Gothic"/>
                <w:b/>
                <w:bCs/>
                <w:i/>
                <w:iCs/>
                <w:sz w:val="20"/>
                <w:szCs w:val="20"/>
                <w:shd w:val="clear" w:color="auto" w:fill="FFFFFF"/>
              </w:rPr>
              <w:t>South African Schools Act, 1996 (Act No. 84 of 1996)</w:t>
            </w:r>
            <w:r w:rsidRPr="001F26BD">
              <w:rPr>
                <w:rFonts w:ascii="Century Gothic" w:hAnsi="Century Gothic"/>
                <w:b/>
                <w:bCs/>
                <w:sz w:val="20"/>
                <w:szCs w:val="20"/>
              </w:rPr>
              <w:t>.</w:t>
            </w:r>
          </w:p>
        </w:tc>
        <w:tc>
          <w:tcPr>
            <w:tcW w:w="4111" w:type="dxa"/>
          </w:tcPr>
          <w:p w14:paraId="09010BD5" w14:textId="507894AB" w:rsidR="00C34136" w:rsidRPr="008228B1" w:rsidRDefault="00C34136" w:rsidP="00263390">
            <w:pPr>
              <w:widowControl w:val="0"/>
              <w:numPr>
                <w:ilvl w:val="0"/>
                <w:numId w:val="47"/>
              </w:numPr>
              <w:adjustRightInd w:val="0"/>
              <w:spacing w:line="360" w:lineRule="auto"/>
              <w:ind w:left="459" w:hanging="425"/>
              <w:jc w:val="both"/>
              <w:textAlignment w:val="baseline"/>
              <w:rPr>
                <w:rFonts w:ascii="Century Gothic" w:hAnsi="Century Gothic"/>
                <w:bCs/>
                <w:sz w:val="20"/>
                <w:szCs w:val="20"/>
                <w:lang w:val="en-ZA"/>
              </w:rPr>
            </w:pPr>
            <w:r w:rsidRPr="008228B1">
              <w:rPr>
                <w:rFonts w:ascii="Century Gothic" w:hAnsi="Century Gothic"/>
                <w:sz w:val="20"/>
                <w:szCs w:val="20"/>
              </w:rPr>
              <w:t xml:space="preserve">The vision and mission of the school promote an ethos that is not in conflict with the South African </w:t>
            </w:r>
            <w:r w:rsidR="00EC2258" w:rsidRPr="008228B1">
              <w:rPr>
                <w:rFonts w:ascii="Century Gothic" w:hAnsi="Century Gothic"/>
                <w:sz w:val="20"/>
                <w:szCs w:val="20"/>
              </w:rPr>
              <w:t>constitution.</w:t>
            </w:r>
          </w:p>
          <w:p w14:paraId="082F9A1D" w14:textId="4D0C483D" w:rsidR="00C34136" w:rsidRPr="008228B1" w:rsidRDefault="00C34136" w:rsidP="00263390">
            <w:pPr>
              <w:widowControl w:val="0"/>
              <w:numPr>
                <w:ilvl w:val="0"/>
                <w:numId w:val="47"/>
              </w:numPr>
              <w:adjustRightInd w:val="0"/>
              <w:spacing w:line="360" w:lineRule="auto"/>
              <w:ind w:left="459" w:hanging="425"/>
              <w:jc w:val="both"/>
              <w:textAlignment w:val="baseline"/>
              <w:rPr>
                <w:rFonts w:ascii="Century Gothic" w:hAnsi="Century Gothic"/>
                <w:bCs/>
                <w:sz w:val="20"/>
                <w:szCs w:val="20"/>
                <w:lang w:val="en-ZA"/>
              </w:rPr>
            </w:pPr>
            <w:r w:rsidRPr="008228B1">
              <w:rPr>
                <w:rFonts w:ascii="Century Gothic" w:hAnsi="Century Gothic"/>
                <w:sz w:val="20"/>
                <w:szCs w:val="20"/>
              </w:rPr>
              <w:t>In the application</w:t>
            </w:r>
            <w:r w:rsidR="00344E59" w:rsidRPr="008228B1">
              <w:rPr>
                <w:rFonts w:ascii="Century Gothic" w:hAnsi="Century Gothic"/>
                <w:sz w:val="20"/>
                <w:szCs w:val="20"/>
              </w:rPr>
              <w:t>/</w:t>
            </w:r>
            <w:r w:rsidRPr="008228B1">
              <w:rPr>
                <w:rFonts w:ascii="Century Gothic" w:hAnsi="Century Gothic"/>
                <w:sz w:val="20"/>
                <w:szCs w:val="20"/>
              </w:rPr>
              <w:t xml:space="preserve">execution of its ethos, the school </w:t>
            </w:r>
            <w:r w:rsidR="00A32AFB" w:rsidRPr="008228B1">
              <w:rPr>
                <w:rFonts w:ascii="Century Gothic" w:hAnsi="Century Gothic"/>
                <w:sz w:val="20"/>
                <w:szCs w:val="20"/>
              </w:rPr>
              <w:t>expresses</w:t>
            </w:r>
            <w:r w:rsidRPr="008228B1">
              <w:rPr>
                <w:rFonts w:ascii="Century Gothic" w:hAnsi="Century Gothic"/>
                <w:sz w:val="20"/>
                <w:szCs w:val="20"/>
              </w:rPr>
              <w:t xml:space="preserve"> an ethos that promotes and </w:t>
            </w:r>
            <w:r w:rsidR="00A32AFB" w:rsidRPr="008228B1">
              <w:rPr>
                <w:rFonts w:ascii="Century Gothic" w:hAnsi="Century Gothic"/>
                <w:sz w:val="20"/>
                <w:szCs w:val="20"/>
              </w:rPr>
              <w:t>does not</w:t>
            </w:r>
            <w:r w:rsidRPr="008228B1">
              <w:rPr>
                <w:rFonts w:ascii="Century Gothic" w:hAnsi="Century Gothic"/>
                <w:sz w:val="20"/>
                <w:szCs w:val="20"/>
              </w:rPr>
              <w:t xml:space="preserve"> conflict with the values of the South African Constitution, applicable legislation and the principles of the NQF.</w:t>
            </w:r>
          </w:p>
          <w:p w14:paraId="2537F2B3" w14:textId="77777777" w:rsidR="00C34136" w:rsidRPr="008228B1" w:rsidRDefault="00C34136" w:rsidP="00263390">
            <w:pPr>
              <w:widowControl w:val="0"/>
              <w:numPr>
                <w:ilvl w:val="0"/>
                <w:numId w:val="47"/>
              </w:numPr>
              <w:adjustRightInd w:val="0"/>
              <w:spacing w:after="160" w:line="360" w:lineRule="auto"/>
              <w:ind w:left="459" w:hanging="425"/>
              <w:jc w:val="both"/>
              <w:textAlignment w:val="baseline"/>
              <w:rPr>
                <w:rFonts w:ascii="Century Gothic" w:hAnsi="Century Gothic"/>
                <w:bCs/>
                <w:sz w:val="20"/>
                <w:szCs w:val="20"/>
                <w:lang w:val="en-ZA"/>
              </w:rPr>
            </w:pPr>
            <w:r w:rsidRPr="008228B1">
              <w:rPr>
                <w:rFonts w:ascii="Century Gothic" w:hAnsi="Century Gothic"/>
                <w:sz w:val="20"/>
                <w:szCs w:val="20"/>
              </w:rPr>
              <w:t>There is no form of unfair discrimination evident in the school.</w:t>
            </w:r>
          </w:p>
        </w:tc>
      </w:tr>
      <w:tr w:rsidR="008228B1" w:rsidRPr="008228B1" w14:paraId="7EAADD54" w14:textId="77777777" w:rsidTr="0AF1E63E">
        <w:tc>
          <w:tcPr>
            <w:tcW w:w="2405" w:type="dxa"/>
          </w:tcPr>
          <w:p w14:paraId="3ECD80B5" w14:textId="77777777" w:rsidR="00F90771" w:rsidRPr="008228B1" w:rsidRDefault="00C34136" w:rsidP="001213F8">
            <w:pPr>
              <w:spacing w:line="360" w:lineRule="auto"/>
              <w:rPr>
                <w:rFonts w:ascii="Century Gothic" w:hAnsi="Century Gothic"/>
                <w:b/>
              </w:rPr>
            </w:pPr>
            <w:r w:rsidRPr="008228B1">
              <w:rPr>
                <w:rFonts w:ascii="Century Gothic" w:hAnsi="Century Gothic"/>
                <w:b/>
              </w:rPr>
              <w:t xml:space="preserve">Criterion 3 </w:t>
            </w:r>
          </w:p>
          <w:p w14:paraId="6D07BEBD" w14:textId="278F4818" w:rsidR="00C34136" w:rsidRPr="008228B1" w:rsidRDefault="00C34136" w:rsidP="001213F8">
            <w:pPr>
              <w:spacing w:line="360" w:lineRule="auto"/>
              <w:rPr>
                <w:rFonts w:ascii="Century Gothic" w:hAnsi="Century Gothic"/>
                <w:b/>
              </w:rPr>
            </w:pPr>
            <w:r w:rsidRPr="008228B1">
              <w:rPr>
                <w:rFonts w:ascii="Century Gothic" w:hAnsi="Century Gothic"/>
                <w:b/>
              </w:rPr>
              <w:t>Teaching and learning</w:t>
            </w:r>
          </w:p>
        </w:tc>
        <w:tc>
          <w:tcPr>
            <w:tcW w:w="4111" w:type="dxa"/>
          </w:tcPr>
          <w:p w14:paraId="5D2D3B30" w14:textId="77777777" w:rsidR="00C34136" w:rsidRPr="008228B1" w:rsidRDefault="00C34136" w:rsidP="001213F8">
            <w:pPr>
              <w:pStyle w:val="BodyText"/>
              <w:spacing w:line="360" w:lineRule="auto"/>
              <w:ind w:left="466" w:hanging="466"/>
              <w:jc w:val="both"/>
              <w:rPr>
                <w:rFonts w:ascii="Century Gothic" w:hAnsi="Century Gothic" w:cs="Arial"/>
                <w:sz w:val="20"/>
                <w:szCs w:val="20"/>
              </w:rPr>
            </w:pPr>
            <w:r w:rsidRPr="008228B1">
              <w:rPr>
                <w:rFonts w:ascii="Century Gothic" w:hAnsi="Century Gothic" w:cs="Arial"/>
                <w:sz w:val="20"/>
                <w:szCs w:val="20"/>
              </w:rPr>
              <w:t>(a)</w:t>
            </w:r>
            <w:r w:rsidRPr="008228B1">
              <w:rPr>
                <w:rFonts w:ascii="Century Gothic" w:hAnsi="Century Gothic" w:cs="Arial"/>
                <w:sz w:val="20"/>
                <w:szCs w:val="20"/>
              </w:rPr>
              <w:tab/>
              <w:t>The school is professionally staffed to support the qualifications it offers.</w:t>
            </w:r>
          </w:p>
          <w:p w14:paraId="2B449B3F" w14:textId="77777777" w:rsidR="00C34136" w:rsidRPr="008228B1" w:rsidRDefault="00C34136" w:rsidP="001213F8">
            <w:pPr>
              <w:pStyle w:val="BodyText"/>
              <w:spacing w:line="360" w:lineRule="auto"/>
              <w:ind w:left="466" w:hanging="466"/>
              <w:jc w:val="both"/>
              <w:rPr>
                <w:rFonts w:ascii="Century Gothic" w:hAnsi="Century Gothic" w:cs="Arial"/>
                <w:sz w:val="20"/>
                <w:szCs w:val="20"/>
              </w:rPr>
            </w:pPr>
            <w:r w:rsidRPr="008228B1">
              <w:rPr>
                <w:rFonts w:ascii="Century Gothic" w:hAnsi="Century Gothic" w:cs="Arial"/>
                <w:sz w:val="20"/>
                <w:szCs w:val="20"/>
              </w:rPr>
              <w:t>(b)</w:t>
            </w:r>
            <w:r w:rsidRPr="008228B1">
              <w:rPr>
                <w:rFonts w:ascii="Century Gothic" w:hAnsi="Century Gothic" w:cs="Arial"/>
                <w:sz w:val="20"/>
                <w:szCs w:val="20"/>
              </w:rPr>
              <w:tab/>
              <w:t xml:space="preserve">The school implements the curriculum/programme and assessment requirements at the required standard and in accordance with the policy requirements of the qualifications </w:t>
            </w:r>
            <w:r w:rsidRPr="008228B1">
              <w:rPr>
                <w:rFonts w:ascii="Century Gothic" w:hAnsi="Century Gothic" w:cs="Arial"/>
                <w:sz w:val="20"/>
                <w:szCs w:val="20"/>
              </w:rPr>
              <w:lastRenderedPageBreak/>
              <w:t>registered on the General and Further Education and Training Qualifications Sub-framework.</w:t>
            </w:r>
          </w:p>
          <w:p w14:paraId="02048E91" w14:textId="7086C2E7" w:rsidR="00C34136" w:rsidRPr="008228B1" w:rsidRDefault="007D56FD" w:rsidP="001213F8">
            <w:pPr>
              <w:pStyle w:val="BodyText"/>
              <w:spacing w:line="360" w:lineRule="auto"/>
              <w:ind w:left="466" w:hanging="466"/>
              <w:jc w:val="both"/>
              <w:rPr>
                <w:rFonts w:ascii="Century Gothic" w:hAnsi="Century Gothic" w:cs="Arial"/>
                <w:sz w:val="20"/>
                <w:szCs w:val="20"/>
              </w:rPr>
            </w:pPr>
            <w:r>
              <w:rPr>
                <w:rFonts w:ascii="Century Gothic" w:hAnsi="Century Gothic" w:cs="Arial"/>
                <w:sz w:val="20"/>
                <w:szCs w:val="20"/>
              </w:rPr>
              <w:t>(c)</w:t>
            </w:r>
            <w:r w:rsidR="00C34136" w:rsidRPr="008228B1">
              <w:rPr>
                <w:rFonts w:ascii="Century Gothic" w:hAnsi="Century Gothic" w:cs="Arial"/>
                <w:sz w:val="20"/>
                <w:szCs w:val="20"/>
              </w:rPr>
              <w:tab/>
              <w:t>The school provides appropriate learner support.</w:t>
            </w:r>
          </w:p>
          <w:p w14:paraId="326870B9" w14:textId="4D8ABE1E" w:rsidR="00CC7DD2" w:rsidRDefault="00C34136" w:rsidP="001213F8">
            <w:pPr>
              <w:pStyle w:val="BodyText"/>
              <w:spacing w:line="360" w:lineRule="auto"/>
              <w:ind w:left="466" w:hanging="466"/>
              <w:jc w:val="both"/>
              <w:rPr>
                <w:rFonts w:ascii="Century Gothic" w:hAnsi="Century Gothic" w:cs="Arial"/>
                <w:sz w:val="20"/>
                <w:szCs w:val="20"/>
              </w:rPr>
            </w:pPr>
            <w:r w:rsidRPr="008228B1">
              <w:rPr>
                <w:rFonts w:ascii="Century Gothic" w:hAnsi="Century Gothic" w:cs="Arial"/>
                <w:sz w:val="20"/>
                <w:szCs w:val="20"/>
              </w:rPr>
              <w:t>(d)</w:t>
            </w:r>
            <w:r w:rsidRPr="008228B1">
              <w:rPr>
                <w:rFonts w:ascii="Century Gothic" w:hAnsi="Century Gothic" w:cs="Arial"/>
                <w:sz w:val="20"/>
                <w:szCs w:val="20"/>
              </w:rPr>
              <w:tab/>
              <w:t xml:space="preserve">The school manages and conducts internal continuous assessment of an acceptable standard and provides developmental feedback to </w:t>
            </w:r>
            <w:r w:rsidR="00563D07">
              <w:rPr>
                <w:rFonts w:ascii="Century Gothic" w:hAnsi="Century Gothic" w:cs="Arial"/>
                <w:sz w:val="20"/>
                <w:szCs w:val="20"/>
              </w:rPr>
              <w:t>le</w:t>
            </w:r>
            <w:r w:rsidR="00563D07" w:rsidRPr="008228B1">
              <w:rPr>
                <w:rFonts w:ascii="Century Gothic" w:hAnsi="Century Gothic" w:cs="Arial"/>
                <w:sz w:val="20"/>
                <w:szCs w:val="20"/>
              </w:rPr>
              <w:t>arner</w:t>
            </w:r>
            <w:r w:rsidR="00563D07">
              <w:rPr>
                <w:rFonts w:ascii="Century Gothic" w:hAnsi="Century Gothic" w:cs="Arial"/>
                <w:sz w:val="20"/>
                <w:szCs w:val="20"/>
              </w:rPr>
              <w:t>s.</w:t>
            </w:r>
          </w:p>
          <w:p w14:paraId="75B9F034" w14:textId="274F9088" w:rsidR="00C34136" w:rsidRPr="008228B1" w:rsidRDefault="00C34136" w:rsidP="001213F8">
            <w:pPr>
              <w:pStyle w:val="BodyText"/>
              <w:spacing w:line="360" w:lineRule="auto"/>
              <w:ind w:left="466" w:hanging="466"/>
              <w:jc w:val="both"/>
              <w:rPr>
                <w:rFonts w:ascii="Century Gothic" w:hAnsi="Century Gothic" w:cs="Arial"/>
                <w:sz w:val="20"/>
                <w:szCs w:val="20"/>
              </w:rPr>
            </w:pPr>
            <w:r w:rsidRPr="008228B1">
              <w:rPr>
                <w:rFonts w:ascii="Century Gothic" w:hAnsi="Century Gothic" w:cs="Arial"/>
                <w:sz w:val="20"/>
                <w:szCs w:val="20"/>
              </w:rPr>
              <w:t>(e)</w:t>
            </w:r>
            <w:r w:rsidRPr="008228B1">
              <w:rPr>
                <w:rFonts w:ascii="Century Gothic" w:hAnsi="Century Gothic" w:cs="Arial"/>
                <w:sz w:val="20"/>
                <w:szCs w:val="20"/>
              </w:rPr>
              <w:tab/>
              <w:t>Where appropriate, the school is registered as an examination centre that undertakes external assessment in compliance with the directives of the national policy that governs the qualification, policies and directives of Umalusi Council and the relevant assessment body.</w:t>
            </w:r>
          </w:p>
          <w:p w14:paraId="7940F503" w14:textId="77777777" w:rsidR="00C34136" w:rsidRPr="008228B1" w:rsidRDefault="00C34136" w:rsidP="001213F8">
            <w:pPr>
              <w:pStyle w:val="BodyText"/>
              <w:spacing w:line="360" w:lineRule="auto"/>
              <w:ind w:left="466" w:hanging="466"/>
              <w:jc w:val="both"/>
              <w:rPr>
                <w:rFonts w:ascii="Century Gothic" w:hAnsi="Century Gothic" w:cs="Arial"/>
                <w:sz w:val="20"/>
                <w:szCs w:val="20"/>
              </w:rPr>
            </w:pPr>
            <w:r w:rsidRPr="008228B1">
              <w:rPr>
                <w:rFonts w:ascii="Century Gothic" w:hAnsi="Century Gothic" w:cs="Arial"/>
                <w:sz w:val="20"/>
                <w:szCs w:val="20"/>
              </w:rPr>
              <w:t>(f)</w:t>
            </w:r>
            <w:r w:rsidRPr="008228B1">
              <w:rPr>
                <w:rFonts w:ascii="Century Gothic" w:hAnsi="Century Gothic" w:cs="Arial"/>
                <w:sz w:val="20"/>
                <w:szCs w:val="20"/>
              </w:rPr>
              <w:tab/>
              <w:t>An appropriate and developmental extra-curricular programme is implemented.</w:t>
            </w:r>
          </w:p>
        </w:tc>
        <w:tc>
          <w:tcPr>
            <w:tcW w:w="4111" w:type="dxa"/>
          </w:tcPr>
          <w:p w14:paraId="4C046801" w14:textId="7C595430" w:rsidR="00C34136" w:rsidRPr="008228B1" w:rsidRDefault="00C34136" w:rsidP="00263390">
            <w:pPr>
              <w:widowControl w:val="0"/>
              <w:numPr>
                <w:ilvl w:val="0"/>
                <w:numId w:val="48"/>
              </w:numPr>
              <w:adjustRightInd w:val="0"/>
              <w:spacing w:line="360" w:lineRule="auto"/>
              <w:ind w:left="459" w:hanging="425"/>
              <w:jc w:val="both"/>
              <w:textAlignment w:val="baseline"/>
              <w:rPr>
                <w:rFonts w:ascii="Century Gothic" w:hAnsi="Century Gothic"/>
                <w:bCs/>
                <w:sz w:val="20"/>
                <w:szCs w:val="20"/>
                <w:lang w:val="en-ZA"/>
              </w:rPr>
            </w:pPr>
            <w:r w:rsidRPr="008228B1">
              <w:rPr>
                <w:rFonts w:ascii="Century Gothic" w:hAnsi="Century Gothic"/>
                <w:sz w:val="20"/>
                <w:szCs w:val="20"/>
              </w:rPr>
              <w:lastRenderedPageBreak/>
              <w:t>At least 80% of the teachers hold a professional teaching qualification</w:t>
            </w:r>
            <w:r w:rsidR="00692BEB">
              <w:rPr>
                <w:rFonts w:ascii="Century Gothic" w:hAnsi="Century Gothic"/>
                <w:sz w:val="20"/>
                <w:szCs w:val="20"/>
              </w:rPr>
              <w:t>.</w:t>
            </w:r>
          </w:p>
          <w:p w14:paraId="2B5E3C7A" w14:textId="193B9F78" w:rsidR="00753ABD" w:rsidRPr="004D1DD6" w:rsidRDefault="00B825B0" w:rsidP="004D1DD6">
            <w:pPr>
              <w:widowControl w:val="0"/>
              <w:numPr>
                <w:ilvl w:val="0"/>
                <w:numId w:val="48"/>
              </w:numPr>
              <w:adjustRightInd w:val="0"/>
              <w:spacing w:line="360" w:lineRule="auto"/>
              <w:ind w:left="459" w:hanging="425"/>
              <w:jc w:val="both"/>
              <w:textAlignment w:val="baseline"/>
              <w:rPr>
                <w:rFonts w:ascii="Century Gothic" w:hAnsi="Century Gothic"/>
                <w:bCs/>
                <w:sz w:val="20"/>
                <w:szCs w:val="20"/>
                <w:lang w:val="en-ZA"/>
              </w:rPr>
            </w:pPr>
            <w:r w:rsidRPr="004D1DD6">
              <w:rPr>
                <w:rFonts w:ascii="Century Gothic" w:hAnsi="Century Gothic"/>
                <w:sz w:val="20"/>
                <w:szCs w:val="20"/>
              </w:rPr>
              <w:t>All teachers have current registration with SACE</w:t>
            </w:r>
            <w:r w:rsidR="004D1DD6" w:rsidRPr="004D1DD6">
              <w:rPr>
                <w:rFonts w:ascii="Century Gothic" w:hAnsi="Century Gothic"/>
                <w:sz w:val="20"/>
                <w:szCs w:val="20"/>
              </w:rPr>
              <w:t>.</w:t>
            </w:r>
            <w:r w:rsidR="00176815" w:rsidRPr="004D1DD6">
              <w:rPr>
                <w:rFonts w:ascii="Century Gothic" w:hAnsi="Century Gothic"/>
                <w:sz w:val="20"/>
                <w:szCs w:val="20"/>
              </w:rPr>
              <w:t xml:space="preserve"> </w:t>
            </w:r>
            <w:r w:rsidRPr="004D1DD6">
              <w:rPr>
                <w:rFonts w:ascii="Century Gothic" w:hAnsi="Century Gothic"/>
                <w:bCs/>
                <w:sz w:val="20"/>
                <w:szCs w:val="20"/>
                <w:lang w:val="en-ZA"/>
              </w:rPr>
              <w:t>The principal and teachers have valid employment contracts.</w:t>
            </w:r>
          </w:p>
          <w:p w14:paraId="00F8E7BE" w14:textId="72FDE559" w:rsidR="00C6615E" w:rsidRPr="008228B1" w:rsidRDefault="00C34136" w:rsidP="00263390">
            <w:pPr>
              <w:widowControl w:val="0"/>
              <w:numPr>
                <w:ilvl w:val="0"/>
                <w:numId w:val="48"/>
              </w:numPr>
              <w:adjustRightInd w:val="0"/>
              <w:spacing w:line="360" w:lineRule="auto"/>
              <w:ind w:left="459" w:hanging="425"/>
              <w:jc w:val="both"/>
              <w:textAlignment w:val="baseline"/>
              <w:rPr>
                <w:rFonts w:ascii="Century Gothic" w:hAnsi="Century Gothic"/>
                <w:bCs/>
                <w:sz w:val="20"/>
                <w:szCs w:val="20"/>
                <w:lang w:val="en-ZA"/>
              </w:rPr>
            </w:pPr>
            <w:r w:rsidRPr="008228B1">
              <w:rPr>
                <w:rFonts w:ascii="Century Gothic" w:hAnsi="Century Gothic"/>
                <w:sz w:val="20"/>
                <w:szCs w:val="20"/>
              </w:rPr>
              <w:t xml:space="preserve">The school demonstrates the capacity to develop and </w:t>
            </w:r>
            <w:r w:rsidRPr="008228B1">
              <w:rPr>
                <w:rFonts w:ascii="Century Gothic" w:hAnsi="Century Gothic"/>
                <w:sz w:val="20"/>
                <w:szCs w:val="20"/>
              </w:rPr>
              <w:lastRenderedPageBreak/>
              <w:t xml:space="preserve">implement learning programmes, lesson plans and assessment programmes </w:t>
            </w:r>
            <w:r w:rsidR="00354BC7">
              <w:rPr>
                <w:rFonts w:ascii="Century Gothic" w:hAnsi="Century Gothic"/>
                <w:sz w:val="20"/>
                <w:szCs w:val="20"/>
              </w:rPr>
              <w:t xml:space="preserve">that are </w:t>
            </w:r>
            <w:r w:rsidRPr="008228B1">
              <w:rPr>
                <w:rFonts w:ascii="Century Gothic" w:hAnsi="Century Gothic"/>
                <w:sz w:val="20"/>
                <w:szCs w:val="20"/>
              </w:rPr>
              <w:t xml:space="preserve">in line with the minimum outcomes of the </w:t>
            </w:r>
            <w:r w:rsidR="009B04FE" w:rsidRPr="008228B1">
              <w:rPr>
                <w:rFonts w:ascii="Century Gothic" w:hAnsi="Century Gothic"/>
                <w:sz w:val="20"/>
                <w:szCs w:val="20"/>
              </w:rPr>
              <w:t>Curriculum and Assessment Policy Statements (</w:t>
            </w:r>
            <w:r w:rsidRPr="008228B1">
              <w:rPr>
                <w:rFonts w:ascii="Century Gothic" w:hAnsi="Century Gothic"/>
                <w:sz w:val="20"/>
                <w:szCs w:val="20"/>
              </w:rPr>
              <w:t>CAPS</w:t>
            </w:r>
            <w:r w:rsidR="009B04FE" w:rsidRPr="008228B1">
              <w:rPr>
                <w:rFonts w:ascii="Century Gothic" w:hAnsi="Century Gothic"/>
                <w:sz w:val="20"/>
                <w:szCs w:val="20"/>
              </w:rPr>
              <w:t>)</w:t>
            </w:r>
            <w:r w:rsidR="00C6615E" w:rsidRPr="008228B1">
              <w:rPr>
                <w:rFonts w:ascii="Century Gothic" w:hAnsi="Century Gothic"/>
                <w:sz w:val="20"/>
                <w:szCs w:val="20"/>
              </w:rPr>
              <w:t>.</w:t>
            </w:r>
          </w:p>
          <w:p w14:paraId="6016C833" w14:textId="399A4A96" w:rsidR="00C34136" w:rsidRPr="008228B1" w:rsidRDefault="00C6615E" w:rsidP="00263390">
            <w:pPr>
              <w:widowControl w:val="0"/>
              <w:numPr>
                <w:ilvl w:val="0"/>
                <w:numId w:val="48"/>
              </w:numPr>
              <w:adjustRightInd w:val="0"/>
              <w:spacing w:line="360" w:lineRule="auto"/>
              <w:ind w:left="459" w:hanging="425"/>
              <w:jc w:val="both"/>
              <w:textAlignment w:val="baseline"/>
              <w:rPr>
                <w:rFonts w:ascii="Century Gothic" w:hAnsi="Century Gothic"/>
                <w:bCs/>
                <w:sz w:val="20"/>
                <w:szCs w:val="20"/>
                <w:lang w:val="en-ZA"/>
              </w:rPr>
            </w:pPr>
            <w:r w:rsidRPr="008228B1">
              <w:rPr>
                <w:rFonts w:ascii="Century Gothic" w:hAnsi="Century Gothic"/>
                <w:bCs/>
                <w:sz w:val="20"/>
                <w:szCs w:val="20"/>
              </w:rPr>
              <w:t>The school has a</w:t>
            </w:r>
            <w:r w:rsidR="00916EF3" w:rsidRPr="008228B1">
              <w:rPr>
                <w:rFonts w:ascii="Century Gothic" w:hAnsi="Century Gothic"/>
                <w:bCs/>
                <w:sz w:val="20"/>
                <w:szCs w:val="20"/>
              </w:rPr>
              <w:t xml:space="preserve"> suitably qualified,</w:t>
            </w:r>
            <w:r w:rsidRPr="008228B1">
              <w:rPr>
                <w:rFonts w:ascii="Century Gothic" w:hAnsi="Century Gothic"/>
                <w:bCs/>
                <w:sz w:val="20"/>
                <w:szCs w:val="20"/>
              </w:rPr>
              <w:t xml:space="preserve"> functional</w:t>
            </w:r>
            <w:r w:rsidR="00916EF3" w:rsidRPr="008228B1">
              <w:rPr>
                <w:rFonts w:ascii="Century Gothic" w:hAnsi="Century Gothic"/>
                <w:bCs/>
                <w:sz w:val="20"/>
                <w:szCs w:val="20"/>
              </w:rPr>
              <w:t xml:space="preserve"> academic board.</w:t>
            </w:r>
            <w:r w:rsidR="00C34136" w:rsidRPr="008228B1">
              <w:rPr>
                <w:rFonts w:ascii="Century Gothic" w:hAnsi="Century Gothic"/>
                <w:bCs/>
                <w:sz w:val="20"/>
                <w:szCs w:val="20"/>
                <w:lang w:val="en-ZA"/>
              </w:rPr>
              <w:t xml:space="preserve"> </w:t>
            </w:r>
          </w:p>
          <w:p w14:paraId="650B448F" w14:textId="6B3C2BD7" w:rsidR="00C34136" w:rsidRPr="008228B1" w:rsidRDefault="00C34136" w:rsidP="00263390">
            <w:pPr>
              <w:widowControl w:val="0"/>
              <w:numPr>
                <w:ilvl w:val="0"/>
                <w:numId w:val="48"/>
              </w:numPr>
              <w:adjustRightInd w:val="0"/>
              <w:spacing w:line="360" w:lineRule="auto"/>
              <w:ind w:left="459" w:hanging="425"/>
              <w:jc w:val="both"/>
              <w:textAlignment w:val="baseline"/>
              <w:rPr>
                <w:rFonts w:ascii="Century Gothic" w:hAnsi="Century Gothic"/>
                <w:bCs/>
                <w:sz w:val="20"/>
                <w:szCs w:val="20"/>
                <w:lang w:val="en-ZA"/>
              </w:rPr>
            </w:pPr>
            <w:r w:rsidRPr="008228B1">
              <w:rPr>
                <w:rFonts w:ascii="Century Gothic" w:hAnsi="Century Gothic"/>
                <w:bCs/>
                <w:sz w:val="20"/>
                <w:szCs w:val="20"/>
                <w:lang w:val="en-ZA"/>
              </w:rPr>
              <w:t xml:space="preserve">The school is sufficiently resourced and sustainable </w:t>
            </w:r>
            <w:r w:rsidR="008739C7" w:rsidRPr="008228B1">
              <w:rPr>
                <w:rFonts w:ascii="Century Gothic" w:hAnsi="Century Gothic"/>
                <w:bCs/>
                <w:sz w:val="20"/>
                <w:szCs w:val="20"/>
                <w:lang w:val="en-ZA"/>
              </w:rPr>
              <w:t xml:space="preserve">and </w:t>
            </w:r>
            <w:r w:rsidRPr="008228B1">
              <w:rPr>
                <w:rFonts w:ascii="Century Gothic" w:hAnsi="Century Gothic"/>
                <w:bCs/>
                <w:sz w:val="20"/>
                <w:szCs w:val="20"/>
                <w:lang w:val="en-ZA"/>
              </w:rPr>
              <w:t>has adequate teaching and learning resources, suitable facilities, premises and financial resources to manage the programmes offered and enhance the quality of teaching and learning;</w:t>
            </w:r>
          </w:p>
          <w:p w14:paraId="7C5221B3" w14:textId="78625762" w:rsidR="00C34136" w:rsidRPr="008228B1" w:rsidRDefault="00C34136" w:rsidP="00263390">
            <w:pPr>
              <w:widowControl w:val="0"/>
              <w:numPr>
                <w:ilvl w:val="0"/>
                <w:numId w:val="48"/>
              </w:numPr>
              <w:adjustRightInd w:val="0"/>
              <w:spacing w:line="360" w:lineRule="auto"/>
              <w:ind w:left="459" w:hanging="425"/>
              <w:jc w:val="both"/>
              <w:textAlignment w:val="baseline"/>
              <w:rPr>
                <w:rFonts w:ascii="Century Gothic" w:hAnsi="Century Gothic"/>
                <w:bCs/>
                <w:sz w:val="20"/>
                <w:szCs w:val="20"/>
                <w:lang w:val="en-ZA"/>
              </w:rPr>
            </w:pPr>
            <w:r w:rsidRPr="008228B1">
              <w:rPr>
                <w:rFonts w:ascii="Century Gothic" w:hAnsi="Century Gothic"/>
                <w:sz w:val="20"/>
                <w:szCs w:val="20"/>
              </w:rPr>
              <w:t xml:space="preserve">The school demonstrates the capacity to administer quality assessment at the required standard and in line with the minimum requirements of the CAPS and the regulations pertaining to the </w:t>
            </w:r>
            <w:r w:rsidR="004C75F1" w:rsidRPr="008228B1">
              <w:rPr>
                <w:rFonts w:ascii="Century Gothic" w:hAnsi="Century Gothic"/>
                <w:sz w:val="20"/>
                <w:szCs w:val="20"/>
              </w:rPr>
              <w:t>National Senior Certificate (</w:t>
            </w:r>
            <w:r w:rsidRPr="008228B1">
              <w:rPr>
                <w:rFonts w:ascii="Century Gothic" w:hAnsi="Century Gothic"/>
                <w:sz w:val="20"/>
                <w:szCs w:val="20"/>
              </w:rPr>
              <w:t>NSC</w:t>
            </w:r>
            <w:r w:rsidR="004C75F1" w:rsidRPr="008228B1">
              <w:rPr>
                <w:rFonts w:ascii="Century Gothic" w:hAnsi="Century Gothic"/>
                <w:sz w:val="20"/>
                <w:szCs w:val="20"/>
              </w:rPr>
              <w:t>)</w:t>
            </w:r>
            <w:r w:rsidRPr="008228B1">
              <w:rPr>
                <w:rFonts w:ascii="Century Gothic" w:hAnsi="Century Gothic"/>
                <w:sz w:val="20"/>
                <w:szCs w:val="20"/>
              </w:rPr>
              <w:t xml:space="preserve"> examination</w:t>
            </w:r>
            <w:r w:rsidR="002D0995" w:rsidRPr="008228B1">
              <w:rPr>
                <w:rFonts w:ascii="Century Gothic" w:hAnsi="Century Gothic"/>
                <w:sz w:val="20"/>
                <w:szCs w:val="20"/>
              </w:rPr>
              <w:t>,</w:t>
            </w:r>
            <w:r w:rsidRPr="008228B1">
              <w:rPr>
                <w:rFonts w:ascii="Century Gothic" w:hAnsi="Century Gothic"/>
                <w:sz w:val="20"/>
                <w:szCs w:val="20"/>
              </w:rPr>
              <w:t xml:space="preserve"> </w:t>
            </w:r>
            <w:r w:rsidRPr="008228B1">
              <w:rPr>
                <w:rFonts w:ascii="Century Gothic" w:hAnsi="Century Gothic"/>
                <w:bCs/>
                <w:sz w:val="20"/>
                <w:szCs w:val="20"/>
                <w:lang w:val="en-ZA"/>
              </w:rPr>
              <w:t>and provides developmental feedback to learners;</w:t>
            </w:r>
          </w:p>
          <w:p w14:paraId="75E3C49D" w14:textId="6390A658" w:rsidR="00C34136" w:rsidRPr="008228B1" w:rsidRDefault="00C34136" w:rsidP="00263390">
            <w:pPr>
              <w:widowControl w:val="0"/>
              <w:numPr>
                <w:ilvl w:val="0"/>
                <w:numId w:val="48"/>
              </w:numPr>
              <w:adjustRightInd w:val="0"/>
              <w:spacing w:line="360" w:lineRule="auto"/>
              <w:ind w:left="459" w:hanging="425"/>
              <w:jc w:val="both"/>
              <w:textAlignment w:val="baseline"/>
              <w:rPr>
                <w:rFonts w:ascii="Century Gothic" w:hAnsi="Century Gothic"/>
                <w:bCs/>
                <w:sz w:val="20"/>
                <w:szCs w:val="20"/>
                <w:lang w:val="en-ZA"/>
              </w:rPr>
            </w:pPr>
            <w:r w:rsidRPr="008228B1">
              <w:rPr>
                <w:rFonts w:ascii="Century Gothic" w:hAnsi="Century Gothic"/>
                <w:bCs/>
                <w:sz w:val="20"/>
                <w:szCs w:val="20"/>
                <w:lang w:val="en-ZA"/>
              </w:rPr>
              <w:t xml:space="preserve">The teachers demonstrate capacity in </w:t>
            </w:r>
            <w:r w:rsidR="008739C7" w:rsidRPr="008228B1">
              <w:rPr>
                <w:rFonts w:ascii="Century Gothic" w:hAnsi="Century Gothic"/>
                <w:bCs/>
                <w:sz w:val="20"/>
                <w:szCs w:val="20"/>
                <w:lang w:val="en-ZA"/>
              </w:rPr>
              <w:t>conducting internal assessment and developing</w:t>
            </w:r>
            <w:r w:rsidRPr="008228B1">
              <w:rPr>
                <w:rFonts w:ascii="Century Gothic" w:hAnsi="Century Gothic"/>
                <w:bCs/>
                <w:sz w:val="20"/>
                <w:szCs w:val="20"/>
                <w:lang w:val="en-ZA"/>
              </w:rPr>
              <w:t xml:space="preserve"> School Based Assessment tasks that are of acceptable standards. </w:t>
            </w:r>
          </w:p>
          <w:p w14:paraId="3DFAAD27" w14:textId="77777777" w:rsidR="00C34136" w:rsidRPr="008228B1" w:rsidRDefault="00C34136" w:rsidP="00263390">
            <w:pPr>
              <w:widowControl w:val="0"/>
              <w:numPr>
                <w:ilvl w:val="0"/>
                <w:numId w:val="48"/>
              </w:numPr>
              <w:adjustRightInd w:val="0"/>
              <w:spacing w:line="360" w:lineRule="auto"/>
              <w:ind w:left="459" w:hanging="425"/>
              <w:jc w:val="both"/>
              <w:textAlignment w:val="baseline"/>
              <w:rPr>
                <w:rFonts w:ascii="Century Gothic" w:hAnsi="Century Gothic"/>
                <w:bCs/>
                <w:sz w:val="20"/>
                <w:szCs w:val="20"/>
                <w:lang w:val="en-ZA"/>
              </w:rPr>
            </w:pPr>
            <w:r w:rsidRPr="008228B1">
              <w:rPr>
                <w:rFonts w:ascii="Century Gothic" w:hAnsi="Century Gothic"/>
                <w:bCs/>
                <w:sz w:val="20"/>
                <w:szCs w:val="20"/>
                <w:lang w:val="en-ZA"/>
              </w:rPr>
              <w:t xml:space="preserve">The school demonstrates alignment of the outcomes of the curriculum with the learning outcomes of the National Curriculum Statement at the exit grades of grades 3, 6, 9 and </w:t>
            </w:r>
            <w:r w:rsidRPr="008228B1">
              <w:rPr>
                <w:rFonts w:ascii="Century Gothic" w:hAnsi="Century Gothic"/>
                <w:bCs/>
                <w:sz w:val="20"/>
                <w:szCs w:val="20"/>
                <w:lang w:val="en-ZA"/>
              </w:rPr>
              <w:lastRenderedPageBreak/>
              <w:t>12.</w:t>
            </w:r>
          </w:p>
          <w:p w14:paraId="54D17D38" w14:textId="3F4A697E" w:rsidR="00C34136" w:rsidRPr="008228B1" w:rsidRDefault="00C34136" w:rsidP="00263390">
            <w:pPr>
              <w:widowControl w:val="0"/>
              <w:numPr>
                <w:ilvl w:val="0"/>
                <w:numId w:val="48"/>
              </w:numPr>
              <w:adjustRightInd w:val="0"/>
              <w:spacing w:line="360" w:lineRule="auto"/>
              <w:ind w:left="459" w:hanging="425"/>
              <w:jc w:val="both"/>
              <w:textAlignment w:val="baseline"/>
              <w:rPr>
                <w:rFonts w:ascii="Century Gothic" w:hAnsi="Century Gothic"/>
                <w:bCs/>
                <w:sz w:val="20"/>
                <w:szCs w:val="20"/>
                <w:lang w:val="en-ZA"/>
              </w:rPr>
            </w:pPr>
            <w:r w:rsidRPr="008228B1">
              <w:rPr>
                <w:rFonts w:ascii="Century Gothic" w:hAnsi="Century Gothic"/>
                <w:bCs/>
                <w:sz w:val="20"/>
                <w:szCs w:val="20"/>
                <w:lang w:val="en-ZA"/>
              </w:rPr>
              <w:t xml:space="preserve">The school demonstrates alignment of records of learner achievement </w:t>
            </w:r>
            <w:r w:rsidR="008739C7" w:rsidRPr="008228B1">
              <w:rPr>
                <w:rFonts w:ascii="Century Gothic" w:hAnsi="Century Gothic"/>
                <w:bCs/>
                <w:sz w:val="20"/>
                <w:szCs w:val="20"/>
                <w:lang w:val="en-ZA"/>
              </w:rPr>
              <w:t xml:space="preserve">in </w:t>
            </w:r>
            <w:r w:rsidRPr="008228B1">
              <w:rPr>
                <w:rFonts w:ascii="Century Gothic" w:hAnsi="Century Gothic"/>
                <w:bCs/>
                <w:sz w:val="20"/>
                <w:szCs w:val="20"/>
                <w:lang w:val="en-ZA"/>
              </w:rPr>
              <w:t xml:space="preserve">grades 3, 6, 9 and 12.  </w:t>
            </w:r>
          </w:p>
          <w:p w14:paraId="03BDB533" w14:textId="77777777" w:rsidR="00C34136" w:rsidRPr="008228B1" w:rsidRDefault="00C34136" w:rsidP="00263390">
            <w:pPr>
              <w:widowControl w:val="0"/>
              <w:numPr>
                <w:ilvl w:val="0"/>
                <w:numId w:val="48"/>
              </w:numPr>
              <w:adjustRightInd w:val="0"/>
              <w:spacing w:line="360" w:lineRule="auto"/>
              <w:ind w:left="459" w:hanging="425"/>
              <w:jc w:val="both"/>
              <w:textAlignment w:val="baseline"/>
              <w:rPr>
                <w:rFonts w:ascii="Century Gothic" w:hAnsi="Century Gothic"/>
                <w:bCs/>
                <w:sz w:val="20"/>
                <w:szCs w:val="20"/>
                <w:lang w:val="en-ZA"/>
              </w:rPr>
            </w:pPr>
            <w:r w:rsidRPr="008228B1">
              <w:rPr>
                <w:rFonts w:ascii="Century Gothic" w:hAnsi="Century Gothic"/>
                <w:sz w:val="20"/>
                <w:szCs w:val="20"/>
              </w:rPr>
              <w:t>The school provides appropriate learner support</w:t>
            </w:r>
          </w:p>
          <w:p w14:paraId="1FDD0F90" w14:textId="169888BB" w:rsidR="00C34136" w:rsidRPr="008228B1" w:rsidRDefault="07681B8F" w:rsidP="0AF1E63E">
            <w:pPr>
              <w:widowControl w:val="0"/>
              <w:numPr>
                <w:ilvl w:val="0"/>
                <w:numId w:val="48"/>
              </w:numPr>
              <w:adjustRightInd w:val="0"/>
              <w:spacing w:line="360" w:lineRule="auto"/>
              <w:ind w:left="459" w:hanging="425"/>
              <w:jc w:val="both"/>
              <w:textAlignment w:val="baseline"/>
              <w:rPr>
                <w:rFonts w:ascii="Century Gothic" w:hAnsi="Century Gothic"/>
                <w:sz w:val="20"/>
                <w:szCs w:val="20"/>
                <w:lang w:val="en-ZA"/>
              </w:rPr>
            </w:pPr>
            <w:r w:rsidRPr="0AF1E63E">
              <w:rPr>
                <w:rFonts w:ascii="Century Gothic" w:hAnsi="Century Gothic"/>
                <w:sz w:val="20"/>
                <w:szCs w:val="20"/>
              </w:rPr>
              <w:t>The school provides adequate opportunities to learners for co- and</w:t>
            </w:r>
            <w:r w:rsidR="007D56FD">
              <w:rPr>
                <w:rFonts w:ascii="Century Gothic" w:hAnsi="Century Gothic"/>
                <w:sz w:val="20"/>
                <w:szCs w:val="20"/>
              </w:rPr>
              <w:t xml:space="preserve"> </w:t>
            </w:r>
            <w:r w:rsidR="564F18CB" w:rsidRPr="0AF1E63E">
              <w:rPr>
                <w:rFonts w:ascii="Century Gothic" w:hAnsi="Century Gothic"/>
                <w:sz w:val="20"/>
                <w:szCs w:val="20"/>
              </w:rPr>
              <w:t>/</w:t>
            </w:r>
            <w:r w:rsidR="00D61311">
              <w:rPr>
                <w:rFonts w:ascii="Century Gothic" w:hAnsi="Century Gothic"/>
                <w:sz w:val="20"/>
                <w:szCs w:val="20"/>
              </w:rPr>
              <w:t xml:space="preserve"> </w:t>
            </w:r>
            <w:r w:rsidRPr="0AF1E63E">
              <w:rPr>
                <w:rFonts w:ascii="Century Gothic" w:hAnsi="Century Gothic"/>
                <w:sz w:val="20"/>
                <w:szCs w:val="20"/>
              </w:rPr>
              <w:t>or extra-</w:t>
            </w:r>
            <w:r w:rsidR="346708F7" w:rsidRPr="0AF1E63E">
              <w:rPr>
                <w:rFonts w:ascii="Century Gothic" w:hAnsi="Century Gothic"/>
                <w:sz w:val="20"/>
                <w:szCs w:val="20"/>
              </w:rPr>
              <w:t>curricular</w:t>
            </w:r>
            <w:r w:rsidRPr="0AF1E63E">
              <w:rPr>
                <w:rFonts w:ascii="Century Gothic" w:hAnsi="Century Gothic"/>
                <w:sz w:val="20"/>
                <w:szCs w:val="20"/>
              </w:rPr>
              <w:t xml:space="preserve"> participation</w:t>
            </w:r>
            <w:r w:rsidR="245A0C63" w:rsidRPr="0AF1E63E">
              <w:rPr>
                <w:rFonts w:ascii="Century Gothic" w:hAnsi="Century Gothic"/>
                <w:sz w:val="20"/>
                <w:szCs w:val="20"/>
              </w:rPr>
              <w:t xml:space="preserve"> in line with its vision and mission</w:t>
            </w:r>
            <w:r w:rsidRPr="0AF1E63E">
              <w:rPr>
                <w:rFonts w:ascii="Century Gothic" w:hAnsi="Century Gothic"/>
                <w:sz w:val="20"/>
                <w:szCs w:val="20"/>
              </w:rPr>
              <w:t>.</w:t>
            </w:r>
          </w:p>
        </w:tc>
      </w:tr>
      <w:tr w:rsidR="008228B1" w:rsidRPr="008228B1" w14:paraId="26D755CE" w14:textId="77777777" w:rsidTr="0AF1E63E">
        <w:tc>
          <w:tcPr>
            <w:tcW w:w="2405" w:type="dxa"/>
          </w:tcPr>
          <w:p w14:paraId="4B0483CE" w14:textId="77777777" w:rsidR="00F90771" w:rsidRPr="008228B1" w:rsidRDefault="00C34136" w:rsidP="001213F8">
            <w:pPr>
              <w:pStyle w:val="BodyText"/>
              <w:spacing w:line="360" w:lineRule="auto"/>
              <w:rPr>
                <w:rFonts w:ascii="Century Gothic" w:hAnsi="Century Gothic" w:cs="Arial"/>
                <w:sz w:val="22"/>
                <w:szCs w:val="22"/>
              </w:rPr>
            </w:pPr>
            <w:r w:rsidRPr="008228B1">
              <w:rPr>
                <w:rFonts w:ascii="Century Gothic" w:hAnsi="Century Gothic"/>
                <w:sz w:val="22"/>
                <w:szCs w:val="22"/>
              </w:rPr>
              <w:lastRenderedPageBreak/>
              <w:t>Criterion 4</w:t>
            </w:r>
            <w:r w:rsidRPr="008228B1">
              <w:rPr>
                <w:rFonts w:ascii="Century Gothic" w:hAnsi="Century Gothic" w:cs="Arial"/>
                <w:sz w:val="22"/>
                <w:szCs w:val="22"/>
              </w:rPr>
              <w:t xml:space="preserve"> </w:t>
            </w:r>
          </w:p>
          <w:p w14:paraId="7BF9CD6F" w14:textId="43591196" w:rsidR="00C34136" w:rsidRPr="008228B1" w:rsidRDefault="00C34136" w:rsidP="001213F8">
            <w:pPr>
              <w:pStyle w:val="BodyText"/>
              <w:spacing w:line="360" w:lineRule="auto"/>
              <w:rPr>
                <w:rFonts w:ascii="Century Gothic" w:hAnsi="Century Gothic" w:cs="Arial"/>
                <w:b w:val="0"/>
                <w:sz w:val="22"/>
                <w:szCs w:val="22"/>
              </w:rPr>
            </w:pPr>
            <w:r w:rsidRPr="008228B1">
              <w:rPr>
                <w:rFonts w:ascii="Century Gothic" w:hAnsi="Century Gothic" w:cs="Arial"/>
                <w:sz w:val="22"/>
                <w:szCs w:val="22"/>
              </w:rPr>
              <w:t>School Results</w:t>
            </w:r>
          </w:p>
          <w:p w14:paraId="394B0726" w14:textId="77777777" w:rsidR="00C34136" w:rsidRPr="008228B1" w:rsidRDefault="00C34136" w:rsidP="001213F8">
            <w:pPr>
              <w:spacing w:line="360" w:lineRule="auto"/>
              <w:rPr>
                <w:rFonts w:ascii="Century Gothic" w:hAnsi="Century Gothic"/>
                <w:b/>
              </w:rPr>
            </w:pPr>
          </w:p>
        </w:tc>
        <w:tc>
          <w:tcPr>
            <w:tcW w:w="4111" w:type="dxa"/>
          </w:tcPr>
          <w:p w14:paraId="0E5DFEF8" w14:textId="77777777" w:rsidR="00C34136" w:rsidRPr="008228B1" w:rsidRDefault="00C34136" w:rsidP="001213F8">
            <w:pPr>
              <w:pStyle w:val="BodyText"/>
              <w:spacing w:line="360" w:lineRule="auto"/>
              <w:jc w:val="both"/>
              <w:rPr>
                <w:rFonts w:ascii="Century Gothic" w:hAnsi="Century Gothic" w:cs="Arial"/>
                <w:sz w:val="20"/>
                <w:szCs w:val="20"/>
              </w:rPr>
            </w:pPr>
            <w:r w:rsidRPr="008228B1">
              <w:rPr>
                <w:rFonts w:ascii="Century Gothic" w:hAnsi="Century Gothic" w:cs="Arial"/>
                <w:sz w:val="20"/>
                <w:szCs w:val="20"/>
              </w:rPr>
              <w:t>The quality of school performance is evaluated and used to inform continuous improvement in the quality of provision with specific reference to the quality of learner achievements and assessment outcomes, and stakeholder satisfaction levels.</w:t>
            </w:r>
          </w:p>
        </w:tc>
        <w:tc>
          <w:tcPr>
            <w:tcW w:w="4111" w:type="dxa"/>
          </w:tcPr>
          <w:p w14:paraId="0D675B26" w14:textId="7C04DA57" w:rsidR="009B4EB7" w:rsidRDefault="009B4EB7" w:rsidP="00FD2EEC">
            <w:pPr>
              <w:widowControl w:val="0"/>
              <w:adjustRightInd w:val="0"/>
              <w:spacing w:line="360" w:lineRule="auto"/>
              <w:contextualSpacing/>
              <w:jc w:val="both"/>
              <w:textAlignment w:val="baseline"/>
              <w:rPr>
                <w:rFonts w:ascii="Century Gothic" w:hAnsi="Century Gothic"/>
                <w:bCs/>
                <w:sz w:val="20"/>
                <w:szCs w:val="20"/>
                <w:lang w:val="en-ZA"/>
              </w:rPr>
            </w:pPr>
            <w:r>
              <w:rPr>
                <w:rFonts w:ascii="Century Gothic" w:hAnsi="Century Gothic"/>
                <w:bCs/>
                <w:sz w:val="20"/>
                <w:szCs w:val="20"/>
                <w:lang w:val="en-ZA"/>
              </w:rPr>
              <w:t>Taking into consideration the profile of the learners enrolled</w:t>
            </w:r>
            <w:r w:rsidR="00624702">
              <w:rPr>
                <w:rFonts w:ascii="Century Gothic" w:hAnsi="Century Gothic"/>
                <w:bCs/>
                <w:sz w:val="20"/>
                <w:szCs w:val="20"/>
                <w:lang w:val="en-ZA"/>
              </w:rPr>
              <w:t>:</w:t>
            </w:r>
          </w:p>
          <w:p w14:paraId="5BE162A6" w14:textId="5354BE15" w:rsidR="009B4EB7" w:rsidRPr="00263390" w:rsidRDefault="00C34136" w:rsidP="00263390">
            <w:pPr>
              <w:pStyle w:val="ListParagraph"/>
              <w:widowControl w:val="0"/>
              <w:numPr>
                <w:ilvl w:val="0"/>
                <w:numId w:val="49"/>
              </w:numPr>
              <w:adjustRightInd w:val="0"/>
              <w:spacing w:line="360" w:lineRule="auto"/>
              <w:ind w:left="459" w:hanging="459"/>
              <w:contextualSpacing/>
              <w:jc w:val="both"/>
              <w:textAlignment w:val="baseline"/>
              <w:rPr>
                <w:rFonts w:ascii="Century Gothic" w:hAnsi="Century Gothic"/>
                <w:bCs/>
                <w:sz w:val="20"/>
                <w:szCs w:val="20"/>
                <w:lang w:val="en-ZA"/>
              </w:rPr>
            </w:pPr>
            <w:r w:rsidRPr="00263390">
              <w:rPr>
                <w:rFonts w:ascii="Century Gothic" w:hAnsi="Century Gothic"/>
                <w:bCs/>
                <w:sz w:val="20"/>
                <w:szCs w:val="20"/>
                <w:lang w:val="en-ZA"/>
              </w:rPr>
              <w:t xml:space="preserve">The </w:t>
            </w:r>
            <w:r w:rsidR="000F1FAA" w:rsidRPr="00263390">
              <w:rPr>
                <w:rFonts w:ascii="Century Gothic" w:hAnsi="Century Gothic"/>
                <w:bCs/>
                <w:sz w:val="20"/>
                <w:szCs w:val="20"/>
                <w:lang w:val="en-ZA"/>
              </w:rPr>
              <w:t xml:space="preserve">school's </w:t>
            </w:r>
            <w:r w:rsidRPr="00263390">
              <w:rPr>
                <w:rFonts w:ascii="Century Gothic" w:hAnsi="Century Gothic"/>
                <w:bCs/>
                <w:sz w:val="20"/>
                <w:szCs w:val="20"/>
                <w:lang w:val="en-ZA"/>
              </w:rPr>
              <w:t xml:space="preserve">Grade 12 results are </w:t>
            </w:r>
            <w:r w:rsidR="00624702">
              <w:rPr>
                <w:rFonts w:ascii="Century Gothic" w:hAnsi="Century Gothic"/>
                <w:bCs/>
                <w:sz w:val="20"/>
                <w:szCs w:val="20"/>
                <w:lang w:val="en-ZA"/>
              </w:rPr>
              <w:t>comparable with and demonstrate improvement</w:t>
            </w:r>
            <w:r w:rsidRPr="00263390">
              <w:rPr>
                <w:rFonts w:ascii="Century Gothic" w:hAnsi="Century Gothic"/>
                <w:bCs/>
                <w:sz w:val="20"/>
                <w:szCs w:val="20"/>
                <w:lang w:val="en-ZA"/>
              </w:rPr>
              <w:t xml:space="preserve"> to</w:t>
            </w:r>
            <w:r w:rsidR="00453661">
              <w:rPr>
                <w:rFonts w:ascii="Century Gothic" w:hAnsi="Century Gothic"/>
                <w:bCs/>
                <w:sz w:val="20"/>
                <w:szCs w:val="20"/>
                <w:lang w:val="en-ZA"/>
              </w:rPr>
              <w:t>wards</w:t>
            </w:r>
            <w:r w:rsidRPr="00263390">
              <w:rPr>
                <w:rFonts w:ascii="Century Gothic" w:hAnsi="Century Gothic"/>
                <w:bCs/>
                <w:sz w:val="20"/>
                <w:szCs w:val="20"/>
                <w:lang w:val="en-ZA"/>
              </w:rPr>
              <w:t xml:space="preserve"> the </w:t>
            </w:r>
            <w:r w:rsidR="00CC7AD8">
              <w:rPr>
                <w:rFonts w:ascii="Century Gothic" w:hAnsi="Century Gothic"/>
                <w:bCs/>
                <w:sz w:val="20"/>
                <w:szCs w:val="20"/>
                <w:lang w:val="en-ZA"/>
              </w:rPr>
              <w:t xml:space="preserve">5-year historic </w:t>
            </w:r>
            <w:r w:rsidRPr="00263390">
              <w:rPr>
                <w:rFonts w:ascii="Century Gothic" w:hAnsi="Century Gothic"/>
                <w:bCs/>
                <w:sz w:val="20"/>
                <w:szCs w:val="20"/>
                <w:lang w:val="en-ZA"/>
              </w:rPr>
              <w:t>national average.</w:t>
            </w:r>
          </w:p>
          <w:p w14:paraId="139C6FFA" w14:textId="08466BA8" w:rsidR="00C34136" w:rsidRPr="00263390" w:rsidRDefault="00C34136" w:rsidP="00263390">
            <w:pPr>
              <w:pStyle w:val="ListParagraph"/>
              <w:widowControl w:val="0"/>
              <w:numPr>
                <w:ilvl w:val="0"/>
                <w:numId w:val="49"/>
              </w:numPr>
              <w:adjustRightInd w:val="0"/>
              <w:spacing w:line="360" w:lineRule="auto"/>
              <w:ind w:left="459" w:hanging="459"/>
              <w:contextualSpacing/>
              <w:jc w:val="both"/>
              <w:textAlignment w:val="baseline"/>
              <w:rPr>
                <w:rFonts w:ascii="Century Gothic" w:hAnsi="Century Gothic"/>
                <w:bCs/>
                <w:sz w:val="20"/>
                <w:szCs w:val="20"/>
                <w:lang w:val="en-ZA"/>
              </w:rPr>
            </w:pPr>
            <w:r w:rsidRPr="00263390">
              <w:rPr>
                <w:rFonts w:ascii="Century Gothic" w:hAnsi="Century Gothic"/>
                <w:bCs/>
                <w:sz w:val="20"/>
                <w:szCs w:val="20"/>
                <w:lang w:val="en-ZA"/>
              </w:rPr>
              <w:t xml:space="preserve">Learner results are analysed </w:t>
            </w:r>
            <w:r w:rsidR="008C0879" w:rsidRPr="00263390">
              <w:rPr>
                <w:rFonts w:ascii="Century Gothic" w:hAnsi="Century Gothic"/>
                <w:bCs/>
                <w:sz w:val="20"/>
                <w:szCs w:val="20"/>
                <w:lang w:val="en-ZA"/>
              </w:rPr>
              <w:t>in all grades</w:t>
            </w:r>
            <w:r w:rsidRPr="00263390">
              <w:rPr>
                <w:rFonts w:ascii="Century Gothic" w:hAnsi="Century Gothic"/>
                <w:bCs/>
                <w:sz w:val="20"/>
                <w:szCs w:val="20"/>
                <w:lang w:val="en-ZA"/>
              </w:rPr>
              <w:t>.</w:t>
            </w:r>
          </w:p>
          <w:p w14:paraId="4FE40AC6" w14:textId="0B64D201" w:rsidR="008C0879" w:rsidRPr="00867ED2" w:rsidRDefault="00C05D89" w:rsidP="00263390">
            <w:pPr>
              <w:pStyle w:val="ListParagraph"/>
              <w:widowControl w:val="0"/>
              <w:numPr>
                <w:ilvl w:val="0"/>
                <w:numId w:val="49"/>
              </w:numPr>
              <w:adjustRightInd w:val="0"/>
              <w:spacing w:line="360" w:lineRule="auto"/>
              <w:ind w:left="459" w:hanging="459"/>
              <w:contextualSpacing/>
              <w:jc w:val="both"/>
              <w:textAlignment w:val="baseline"/>
              <w:rPr>
                <w:rFonts w:ascii="Century Gothic" w:hAnsi="Century Gothic"/>
                <w:bCs/>
                <w:sz w:val="20"/>
                <w:szCs w:val="20"/>
                <w:lang w:val="en-ZA"/>
              </w:rPr>
            </w:pPr>
            <w:r w:rsidRPr="00E52519">
              <w:rPr>
                <w:rFonts w:ascii="Century Gothic" w:hAnsi="Century Gothic"/>
                <w:bCs/>
                <w:sz w:val="20"/>
                <w:szCs w:val="20"/>
              </w:rPr>
              <w:t>The analysis of results is used to inform school performance.</w:t>
            </w:r>
          </w:p>
          <w:p w14:paraId="7F871207" w14:textId="77777777" w:rsidR="00B81D1C" w:rsidRPr="00E52519" w:rsidRDefault="00B81D1C" w:rsidP="00263390">
            <w:pPr>
              <w:pStyle w:val="ListParagraph"/>
              <w:widowControl w:val="0"/>
              <w:numPr>
                <w:ilvl w:val="0"/>
                <w:numId w:val="49"/>
              </w:numPr>
              <w:adjustRightInd w:val="0"/>
              <w:spacing w:line="360" w:lineRule="auto"/>
              <w:ind w:left="459" w:hanging="459"/>
              <w:contextualSpacing/>
              <w:jc w:val="both"/>
              <w:textAlignment w:val="baseline"/>
              <w:rPr>
                <w:rFonts w:ascii="Century Gothic" w:hAnsi="Century Gothic"/>
                <w:bCs/>
                <w:sz w:val="20"/>
                <w:szCs w:val="20"/>
                <w:lang w:val="en-ZA"/>
              </w:rPr>
            </w:pPr>
            <w:r w:rsidRPr="00867ED2">
              <w:rPr>
                <w:rFonts w:ascii="Century Gothic" w:hAnsi="Century Gothic"/>
                <w:bCs/>
                <w:sz w:val="20"/>
                <w:szCs w:val="20"/>
                <w:lang w:val="en-ZA"/>
              </w:rPr>
              <w:t>A plan is in place and implemented to inform continuous improvement in the quality of provision and quality of learner achievements and assessment outcomes.</w:t>
            </w:r>
          </w:p>
          <w:p w14:paraId="5BEE348A" w14:textId="77777777" w:rsidR="00E52519" w:rsidRPr="00E52519" w:rsidRDefault="00E52519" w:rsidP="00263390">
            <w:pPr>
              <w:pStyle w:val="ListParagraph"/>
              <w:widowControl w:val="0"/>
              <w:numPr>
                <w:ilvl w:val="0"/>
                <w:numId w:val="49"/>
              </w:numPr>
              <w:adjustRightInd w:val="0"/>
              <w:spacing w:line="360" w:lineRule="auto"/>
              <w:ind w:left="459" w:hanging="459"/>
              <w:contextualSpacing/>
              <w:jc w:val="both"/>
              <w:textAlignment w:val="baseline"/>
              <w:rPr>
                <w:rFonts w:ascii="Century Gothic" w:hAnsi="Century Gothic"/>
                <w:bCs/>
                <w:sz w:val="20"/>
                <w:szCs w:val="20"/>
                <w:lang w:val="en-ZA"/>
              </w:rPr>
            </w:pPr>
            <w:r w:rsidRPr="00867ED2">
              <w:rPr>
                <w:rFonts w:ascii="Century Gothic" w:hAnsi="Century Gothic"/>
                <w:bCs/>
                <w:sz w:val="20"/>
                <w:szCs w:val="20"/>
                <w:lang w:val="en-ZA"/>
              </w:rPr>
              <w:t>Annual stakeholder surveys are conducted with parents, learners, and educators, and are used to improve school performance.</w:t>
            </w:r>
          </w:p>
          <w:p w14:paraId="25434312" w14:textId="0F5951AA" w:rsidR="00E52519" w:rsidRPr="00867ED2" w:rsidRDefault="00E52519" w:rsidP="00263390">
            <w:pPr>
              <w:pStyle w:val="ListParagraph"/>
              <w:widowControl w:val="0"/>
              <w:numPr>
                <w:ilvl w:val="0"/>
                <w:numId w:val="49"/>
              </w:numPr>
              <w:adjustRightInd w:val="0"/>
              <w:spacing w:line="360" w:lineRule="auto"/>
              <w:ind w:left="459" w:hanging="459"/>
              <w:contextualSpacing/>
              <w:jc w:val="both"/>
              <w:textAlignment w:val="baseline"/>
              <w:rPr>
                <w:rFonts w:ascii="Century Gothic" w:hAnsi="Century Gothic"/>
                <w:bCs/>
                <w:sz w:val="20"/>
                <w:szCs w:val="20"/>
                <w:lang w:val="en-ZA"/>
              </w:rPr>
            </w:pPr>
            <w:r w:rsidRPr="00E52519">
              <w:rPr>
                <w:rFonts w:ascii="Century Gothic" w:hAnsi="Century Gothic"/>
                <w:bCs/>
                <w:sz w:val="20"/>
                <w:szCs w:val="20"/>
              </w:rPr>
              <w:t>The school provides appropriate and effective learner support</w:t>
            </w:r>
            <w:r>
              <w:rPr>
                <w:rFonts w:ascii="Century Gothic" w:hAnsi="Century Gothic"/>
                <w:bCs/>
                <w:sz w:val="20"/>
                <w:szCs w:val="20"/>
              </w:rPr>
              <w:t>.</w:t>
            </w:r>
          </w:p>
          <w:p w14:paraId="738094BF" w14:textId="77777777" w:rsidR="00C34136" w:rsidRPr="008228B1" w:rsidRDefault="00C34136" w:rsidP="00263390">
            <w:pPr>
              <w:pStyle w:val="BodyText"/>
              <w:spacing w:line="360" w:lineRule="auto"/>
              <w:ind w:hanging="412"/>
              <w:jc w:val="both"/>
              <w:rPr>
                <w:rFonts w:ascii="Century Gothic" w:hAnsi="Century Gothic" w:cs="Arial"/>
                <w:sz w:val="20"/>
                <w:szCs w:val="20"/>
              </w:rPr>
            </w:pPr>
          </w:p>
        </w:tc>
      </w:tr>
    </w:tbl>
    <w:p w14:paraId="2FF3A7B4" w14:textId="77777777" w:rsidR="004B5D6F" w:rsidRPr="008228B1" w:rsidRDefault="004B5D6F">
      <w:pPr>
        <w:rPr>
          <w:rFonts w:ascii="Century Gothic" w:hAnsi="Century Gothic"/>
        </w:rPr>
      </w:pPr>
    </w:p>
    <w:p w14:paraId="5787FD6C" w14:textId="77777777" w:rsidR="00D40D37" w:rsidRPr="008228B1" w:rsidRDefault="00B628DB">
      <w:pPr>
        <w:jc w:val="both"/>
        <w:rPr>
          <w:rFonts w:ascii="Century Gothic" w:hAnsi="Century Gothic"/>
          <w:noProof/>
          <w:sz w:val="22"/>
          <w:szCs w:val="22"/>
          <w:lang w:val="en-ZA" w:eastAsia="en-ZA"/>
        </w:rPr>
      </w:pPr>
      <w:r w:rsidRPr="008228B1">
        <w:rPr>
          <w:rFonts w:ascii="Century Gothic" w:hAnsi="Century Gothic"/>
          <w:noProof/>
          <w:sz w:val="22"/>
          <w:szCs w:val="22"/>
          <w:lang w:val="en-ZA" w:eastAsia="en-ZA"/>
        </w:rPr>
        <w:t>________________________________________________</w:t>
      </w:r>
    </w:p>
    <w:p w14:paraId="1711EA22" w14:textId="0E5FE8A1" w:rsidR="00B628DB" w:rsidRPr="008228B1" w:rsidRDefault="00BC1E8F" w:rsidP="00BC1E8F">
      <w:pPr>
        <w:pStyle w:val="EndnoteText"/>
        <w:ind w:left="142" w:hanging="142"/>
        <w:jc w:val="both"/>
        <w:rPr>
          <w:rFonts w:ascii="Century Gothic" w:hAnsi="Century Gothic"/>
          <w:i/>
          <w:sz w:val="16"/>
          <w:szCs w:val="16"/>
          <w:lang w:val="en-ZA"/>
        </w:rPr>
      </w:pPr>
      <w:r w:rsidRPr="00263390">
        <w:rPr>
          <w:rFonts w:ascii="Century Gothic" w:hAnsi="Century Gothic"/>
          <w:i/>
          <w:sz w:val="16"/>
          <w:szCs w:val="16"/>
          <w:vertAlign w:val="superscript"/>
        </w:rPr>
        <w:t>1</w:t>
      </w:r>
      <w:r w:rsidR="00B628DB" w:rsidRPr="008228B1">
        <w:rPr>
          <w:rFonts w:ascii="Century Gothic" w:hAnsi="Century Gothic"/>
          <w:i/>
          <w:sz w:val="16"/>
          <w:szCs w:val="16"/>
        </w:rPr>
        <w:t xml:space="preserve"> </w:t>
      </w:r>
      <w:r w:rsidR="00B628DB" w:rsidRPr="008228B1">
        <w:rPr>
          <w:rFonts w:ascii="Century Gothic" w:hAnsi="Century Gothic"/>
          <w:i/>
          <w:sz w:val="16"/>
          <w:szCs w:val="16"/>
          <w:lang w:val="en-ZA"/>
        </w:rPr>
        <w:t>Policy and Criteria for the Quality Assurance, Accreditation and Monitoring of Independent Schools and Private Assessment Bodies (Government Gazette 35830 of 29 October 2012, as amended).</w:t>
      </w:r>
    </w:p>
    <w:p w14:paraId="04A8CC63" w14:textId="23FEE229" w:rsidR="00C34136" w:rsidRPr="008228B1" w:rsidRDefault="00B628DB" w:rsidP="00BB458A">
      <w:pPr>
        <w:pStyle w:val="EndnoteText"/>
        <w:ind w:left="142" w:hanging="142"/>
        <w:jc w:val="both"/>
        <w:rPr>
          <w:rFonts w:ascii="Century Gothic" w:hAnsi="Century Gothic"/>
          <w:i/>
          <w:sz w:val="16"/>
          <w:szCs w:val="16"/>
          <w:lang w:val="en-ZA"/>
        </w:rPr>
        <w:sectPr w:rsidR="00C34136" w:rsidRPr="008228B1" w:rsidSect="00263390">
          <w:pgSz w:w="11907" w:h="16840" w:code="9"/>
          <w:pgMar w:top="964" w:right="992" w:bottom="1440" w:left="851" w:header="181" w:footer="414" w:gutter="0"/>
          <w:cols w:space="720"/>
          <w:docGrid w:linePitch="360"/>
        </w:sectPr>
      </w:pPr>
      <w:r w:rsidRPr="008228B1">
        <w:rPr>
          <w:rStyle w:val="EndnoteReference"/>
          <w:rFonts w:ascii="Century Gothic" w:hAnsi="Century Gothic"/>
          <w:i/>
          <w:sz w:val="16"/>
          <w:szCs w:val="16"/>
        </w:rPr>
        <w:t>2</w:t>
      </w:r>
      <w:r w:rsidRPr="008228B1">
        <w:rPr>
          <w:rFonts w:ascii="Century Gothic" w:hAnsi="Century Gothic"/>
          <w:i/>
          <w:sz w:val="16"/>
          <w:szCs w:val="16"/>
        </w:rPr>
        <w:t xml:space="preserve"> </w:t>
      </w:r>
      <w:r w:rsidRPr="008228B1">
        <w:rPr>
          <w:rFonts w:ascii="Century Gothic" w:hAnsi="Century Gothic"/>
          <w:i/>
          <w:sz w:val="16"/>
          <w:szCs w:val="16"/>
        </w:rPr>
        <w:tab/>
      </w:r>
      <w:r w:rsidRPr="008228B1">
        <w:rPr>
          <w:rFonts w:ascii="Century Gothic" w:hAnsi="Century Gothic"/>
          <w:i/>
          <w:sz w:val="16"/>
          <w:szCs w:val="16"/>
          <w:lang w:val="en-ZA"/>
        </w:rPr>
        <w:t>Regulations regarding the Criteria for the Quality Assurance, Accreditation and Monitoring of Independent Schools and Private Assessment Bodies (Government Gazette 41206 of 27 October 2017)</w:t>
      </w:r>
      <w:r w:rsidR="00F94BA8" w:rsidRPr="008228B1">
        <w:rPr>
          <w:rFonts w:ascii="Century Gothic" w:hAnsi="Century Gothic"/>
          <w:i/>
          <w:sz w:val="16"/>
          <w:szCs w:val="16"/>
          <w:lang w:val="en-ZA"/>
        </w:rPr>
        <w:t>.</w:t>
      </w:r>
    </w:p>
    <w:p w14:paraId="0B8C3613" w14:textId="106C319F" w:rsidR="00F739FE" w:rsidRPr="008228B1" w:rsidRDefault="00B44554" w:rsidP="0000354C">
      <w:pPr>
        <w:jc w:val="right"/>
        <w:rPr>
          <w:rFonts w:ascii="Century Gothic" w:hAnsi="Century Gothic"/>
          <w:noProof/>
          <w:sz w:val="22"/>
          <w:szCs w:val="22"/>
          <w:lang w:val="en-ZA" w:eastAsia="en-ZA"/>
        </w:rPr>
      </w:pPr>
      <w:r>
        <w:rPr>
          <w:noProof/>
          <w14:ligatures w14:val="standardContextual"/>
        </w:rPr>
        <w:lastRenderedPageBreak/>
        <w:drawing>
          <wp:inline distT="0" distB="0" distL="0" distR="0" wp14:anchorId="160D1B05" wp14:editId="0FD25BEC">
            <wp:extent cx="3133090" cy="440055"/>
            <wp:effectExtent l="0" t="0" r="0" b="0"/>
            <wp:docPr id="18078659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340544" name="Picture 1"/>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33090" cy="440055"/>
                    </a:xfrm>
                    <a:prstGeom prst="rect">
                      <a:avLst/>
                    </a:prstGeom>
                    <a:noFill/>
                    <a:ln>
                      <a:noFill/>
                    </a:ln>
                  </pic:spPr>
                </pic:pic>
              </a:graphicData>
            </a:graphic>
          </wp:inline>
        </w:drawing>
      </w:r>
    </w:p>
    <w:p w14:paraId="5AB5987A" w14:textId="4BBC22B4" w:rsidR="005467BE" w:rsidRPr="008228B1" w:rsidRDefault="00024570">
      <w:pPr>
        <w:jc w:val="both"/>
        <w:rPr>
          <w:rFonts w:ascii="Century Gothic" w:hAnsi="Century Gothic"/>
          <w:noProof/>
          <w:sz w:val="22"/>
          <w:szCs w:val="22"/>
          <w:lang w:val="en-ZA" w:eastAsia="en-ZA"/>
        </w:rPr>
      </w:pPr>
      <w:r w:rsidRPr="008228B1">
        <w:rPr>
          <w:rFonts w:ascii="Century Gothic" w:hAnsi="Century Gothic"/>
          <w:noProof/>
          <w:sz w:val="22"/>
          <w:szCs w:val="22"/>
          <w:lang w:val="en-ZA" w:eastAsia="en-ZA"/>
        </w:rPr>
        <mc:AlternateContent>
          <mc:Choice Requires="wps">
            <w:drawing>
              <wp:anchor distT="0" distB="0" distL="114300" distR="114300" simplePos="0" relativeHeight="251658240" behindDoc="0" locked="0" layoutInCell="1" allowOverlap="1" wp14:anchorId="7BDDC007" wp14:editId="051CB42C">
                <wp:simplePos x="0" y="0"/>
                <wp:positionH relativeFrom="column">
                  <wp:posOffset>-81280</wp:posOffset>
                </wp:positionH>
                <wp:positionV relativeFrom="paragraph">
                  <wp:posOffset>-526415</wp:posOffset>
                </wp:positionV>
                <wp:extent cx="1378585" cy="304800"/>
                <wp:effectExtent l="6350" t="6985" r="5715" b="1206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8585" cy="304800"/>
                        </a:xfrm>
                        <a:prstGeom prst="rect">
                          <a:avLst/>
                        </a:prstGeom>
                        <a:solidFill>
                          <a:srgbClr val="FFFFFF"/>
                        </a:solidFill>
                        <a:ln w="9525">
                          <a:solidFill>
                            <a:srgbClr val="000000"/>
                          </a:solidFill>
                          <a:miter lim="800000"/>
                          <a:headEnd/>
                          <a:tailEnd/>
                        </a:ln>
                      </wps:spPr>
                      <wps:txbx>
                        <w:txbxContent>
                          <w:p w14:paraId="66D79BAA" w14:textId="77777777" w:rsidR="0042018C" w:rsidRPr="0042018C" w:rsidRDefault="0042018C">
                            <w:pPr>
                              <w:rPr>
                                <w:rFonts w:ascii="Century Gothic" w:hAnsi="Century Gothic"/>
                                <w:b/>
                                <w:lang w:val="en-ZA"/>
                              </w:rPr>
                            </w:pPr>
                            <w:r w:rsidRPr="0042018C">
                              <w:rPr>
                                <w:rFonts w:ascii="Century Gothic" w:hAnsi="Century Gothic"/>
                                <w:b/>
                                <w:lang w:val="en-ZA"/>
                              </w:rPr>
                              <w:t>ANNEXURE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DDC007" id="_x0000_t202" coordsize="21600,21600" o:spt="202" path="m,l,21600r21600,l21600,xe">
                <v:stroke joinstyle="miter"/>
                <v:path gradientshapeok="t" o:connecttype="rect"/>
              </v:shapetype>
              <v:shape id="Text Box 4" o:spid="_x0000_s1026" type="#_x0000_t202" style="position:absolute;left:0;text-align:left;margin-left:-6.4pt;margin-top:-41.45pt;width:108.5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">
                <v:textbox>
                  <w:txbxContent>
                    <w:p w14:paraId="66D79BAA" w14:textId="77777777" w:rsidR="0042018C" w:rsidRPr="0042018C" w:rsidRDefault="0042018C">
                      <w:pPr>
                        <w:rPr>
                          <w:rFonts w:ascii="Century Gothic" w:hAnsi="Century Gothic"/>
                          <w:b/>
                          <w:lang w:val="en-ZA"/>
                        </w:rPr>
                      </w:pPr>
                      <w:r w:rsidRPr="0042018C">
                        <w:rPr>
                          <w:rFonts w:ascii="Century Gothic" w:hAnsi="Century Gothic"/>
                          <w:b/>
                          <w:lang w:val="en-ZA"/>
                        </w:rPr>
                        <w:t>ANNEXURE B</w:t>
                      </w:r>
                    </w:p>
                  </w:txbxContent>
                </v:textbox>
              </v:shape>
            </w:pict>
          </mc:Fallback>
        </mc:AlternateConten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693"/>
        <w:gridCol w:w="1446"/>
        <w:gridCol w:w="1446"/>
        <w:gridCol w:w="1446"/>
        <w:gridCol w:w="1446"/>
        <w:gridCol w:w="1446"/>
      </w:tblGrid>
      <w:tr w:rsidR="008228B1" w:rsidRPr="008228B1" w14:paraId="3CA174E3" w14:textId="77777777" w:rsidTr="62844717">
        <w:tc>
          <w:tcPr>
            <w:tcW w:w="10774" w:type="dxa"/>
            <w:gridSpan w:val="7"/>
            <w:shd w:val="clear" w:color="auto" w:fill="D9D9D9" w:themeFill="background1" w:themeFillShade="D9"/>
          </w:tcPr>
          <w:p w14:paraId="0B2B7D80" w14:textId="46DA25DE" w:rsidR="00AC09DD" w:rsidRPr="008228B1" w:rsidRDefault="00AC09DD" w:rsidP="00AC09DD">
            <w:pPr>
              <w:spacing w:line="276" w:lineRule="auto"/>
              <w:jc w:val="center"/>
              <w:rPr>
                <w:rFonts w:ascii="Century Gothic" w:hAnsi="Century Gothic"/>
                <w:b/>
                <w:sz w:val="28"/>
                <w:szCs w:val="28"/>
              </w:rPr>
            </w:pPr>
            <w:r w:rsidRPr="008228B1">
              <w:rPr>
                <w:rFonts w:ascii="Century Gothic" w:hAnsi="Century Gothic"/>
                <w:b/>
                <w:sz w:val="28"/>
                <w:szCs w:val="28"/>
              </w:rPr>
              <w:t>INDEPENDENT SCHOOL</w:t>
            </w:r>
          </w:p>
          <w:p w14:paraId="1E7A5877" w14:textId="77777777" w:rsidR="00AC09DD" w:rsidRPr="008228B1" w:rsidRDefault="00AC09DD" w:rsidP="00AC09DD">
            <w:pPr>
              <w:spacing w:line="276" w:lineRule="auto"/>
              <w:jc w:val="center"/>
              <w:rPr>
                <w:rFonts w:ascii="Century Gothic" w:hAnsi="Century Gothic"/>
                <w:b/>
                <w:sz w:val="28"/>
                <w:szCs w:val="28"/>
              </w:rPr>
            </w:pPr>
            <w:r w:rsidRPr="008228B1">
              <w:rPr>
                <w:rFonts w:ascii="Century Gothic" w:hAnsi="Century Gothic"/>
                <w:b/>
                <w:sz w:val="28"/>
                <w:szCs w:val="28"/>
              </w:rPr>
              <w:t xml:space="preserve">ACCREDITATION FEES </w:t>
            </w:r>
          </w:p>
          <w:p w14:paraId="196B18C1" w14:textId="51710824" w:rsidR="00AC09DD" w:rsidRPr="008228B1" w:rsidRDefault="00AC09DD" w:rsidP="00AC09DD">
            <w:pPr>
              <w:jc w:val="center"/>
              <w:rPr>
                <w:rFonts w:ascii="Century Gothic" w:hAnsi="Century Gothic"/>
                <w:b/>
                <w:sz w:val="19"/>
                <w:szCs w:val="19"/>
              </w:rPr>
            </w:pPr>
            <w:r w:rsidRPr="008228B1">
              <w:rPr>
                <w:rFonts w:ascii="Century Gothic" w:hAnsi="Century Gothic"/>
                <w:b/>
                <w:sz w:val="28"/>
                <w:szCs w:val="28"/>
              </w:rPr>
              <w:t xml:space="preserve">EFFECTIVE 1 APRIL </w:t>
            </w:r>
            <w:r w:rsidR="00263390" w:rsidRPr="008228B1">
              <w:rPr>
                <w:rFonts w:ascii="Century Gothic" w:hAnsi="Century Gothic"/>
                <w:b/>
                <w:sz w:val="28"/>
                <w:szCs w:val="28"/>
              </w:rPr>
              <w:t>20</w:t>
            </w:r>
            <w:r w:rsidR="005B624E">
              <w:rPr>
                <w:rFonts w:ascii="Century Gothic" w:hAnsi="Century Gothic"/>
                <w:b/>
                <w:sz w:val="28"/>
                <w:szCs w:val="28"/>
              </w:rPr>
              <w:t>26</w:t>
            </w:r>
            <w:r w:rsidR="00263390" w:rsidRPr="008228B1">
              <w:rPr>
                <w:rFonts w:ascii="Century Gothic" w:hAnsi="Century Gothic"/>
                <w:b/>
                <w:sz w:val="28"/>
                <w:szCs w:val="28"/>
              </w:rPr>
              <w:t xml:space="preserve"> </w:t>
            </w:r>
            <w:r w:rsidRPr="008228B1">
              <w:rPr>
                <w:rFonts w:ascii="Century Gothic" w:hAnsi="Century Gothic"/>
                <w:b/>
                <w:sz w:val="28"/>
                <w:szCs w:val="28"/>
              </w:rPr>
              <w:t xml:space="preserve">– 31 MARCH </w:t>
            </w:r>
            <w:r w:rsidR="00263390" w:rsidRPr="008228B1">
              <w:rPr>
                <w:rFonts w:ascii="Century Gothic" w:hAnsi="Century Gothic"/>
                <w:b/>
                <w:sz w:val="28"/>
                <w:szCs w:val="28"/>
              </w:rPr>
              <w:t>20</w:t>
            </w:r>
            <w:r w:rsidR="005B624E">
              <w:rPr>
                <w:rFonts w:ascii="Century Gothic" w:hAnsi="Century Gothic"/>
                <w:b/>
                <w:sz w:val="28"/>
                <w:szCs w:val="28"/>
              </w:rPr>
              <w:t>27</w:t>
            </w:r>
          </w:p>
        </w:tc>
      </w:tr>
      <w:tr w:rsidR="008228B1" w:rsidRPr="008228B1" w14:paraId="103A6683" w14:textId="77777777" w:rsidTr="62844717">
        <w:tc>
          <w:tcPr>
            <w:tcW w:w="3544" w:type="dxa"/>
            <w:gridSpan w:val="2"/>
            <w:vMerge w:val="restart"/>
            <w:shd w:val="clear" w:color="auto" w:fill="D9D9D9" w:themeFill="background1" w:themeFillShade="D9"/>
          </w:tcPr>
          <w:p w14:paraId="481F4C1E" w14:textId="77777777" w:rsidR="00C73752" w:rsidRPr="008228B1" w:rsidRDefault="00C73752" w:rsidP="00924210">
            <w:pPr>
              <w:jc w:val="both"/>
              <w:rPr>
                <w:rFonts w:ascii="Century Gothic" w:hAnsi="Century Gothic"/>
                <w:sz w:val="19"/>
                <w:szCs w:val="19"/>
              </w:rPr>
            </w:pPr>
          </w:p>
        </w:tc>
        <w:tc>
          <w:tcPr>
            <w:tcW w:w="1446" w:type="dxa"/>
            <w:shd w:val="clear" w:color="auto" w:fill="D9D9D9" w:themeFill="background1" w:themeFillShade="D9"/>
          </w:tcPr>
          <w:p w14:paraId="73B7E3F3" w14:textId="77777777" w:rsidR="00C73752" w:rsidRPr="008228B1" w:rsidRDefault="00C73752" w:rsidP="00924210">
            <w:pPr>
              <w:jc w:val="center"/>
              <w:rPr>
                <w:rFonts w:ascii="Century Gothic" w:hAnsi="Century Gothic"/>
                <w:b/>
                <w:sz w:val="19"/>
                <w:szCs w:val="19"/>
              </w:rPr>
            </w:pPr>
            <w:r w:rsidRPr="008228B1">
              <w:rPr>
                <w:rFonts w:ascii="Century Gothic" w:hAnsi="Century Gothic"/>
                <w:b/>
                <w:sz w:val="19"/>
                <w:szCs w:val="19"/>
              </w:rPr>
              <w:t>Foundation Phase</w:t>
            </w:r>
          </w:p>
        </w:tc>
        <w:tc>
          <w:tcPr>
            <w:tcW w:w="1446" w:type="dxa"/>
            <w:shd w:val="clear" w:color="auto" w:fill="D9D9D9" w:themeFill="background1" w:themeFillShade="D9"/>
          </w:tcPr>
          <w:p w14:paraId="70B0E54C" w14:textId="77777777" w:rsidR="00C73752" w:rsidRPr="008228B1" w:rsidRDefault="00C73752" w:rsidP="00924210">
            <w:pPr>
              <w:jc w:val="center"/>
              <w:rPr>
                <w:rFonts w:ascii="Century Gothic" w:hAnsi="Century Gothic"/>
                <w:b/>
                <w:sz w:val="19"/>
                <w:szCs w:val="19"/>
              </w:rPr>
            </w:pPr>
            <w:r w:rsidRPr="008228B1">
              <w:rPr>
                <w:rFonts w:ascii="Century Gothic" w:hAnsi="Century Gothic"/>
                <w:b/>
                <w:sz w:val="19"/>
                <w:szCs w:val="19"/>
              </w:rPr>
              <w:t>Primary School</w:t>
            </w:r>
          </w:p>
        </w:tc>
        <w:tc>
          <w:tcPr>
            <w:tcW w:w="1446" w:type="dxa"/>
            <w:shd w:val="clear" w:color="auto" w:fill="D9D9D9" w:themeFill="background1" w:themeFillShade="D9"/>
          </w:tcPr>
          <w:p w14:paraId="4D5996E9" w14:textId="77777777" w:rsidR="00C73752" w:rsidRPr="008228B1" w:rsidRDefault="00C73752" w:rsidP="00924210">
            <w:pPr>
              <w:jc w:val="center"/>
              <w:rPr>
                <w:rFonts w:ascii="Century Gothic" w:hAnsi="Century Gothic"/>
                <w:b/>
                <w:sz w:val="19"/>
                <w:szCs w:val="19"/>
              </w:rPr>
            </w:pPr>
            <w:r w:rsidRPr="008228B1">
              <w:rPr>
                <w:rFonts w:ascii="Century Gothic" w:hAnsi="Century Gothic"/>
                <w:b/>
                <w:sz w:val="19"/>
                <w:szCs w:val="19"/>
              </w:rPr>
              <w:t>High School</w:t>
            </w:r>
          </w:p>
        </w:tc>
        <w:tc>
          <w:tcPr>
            <w:tcW w:w="1446" w:type="dxa"/>
            <w:shd w:val="clear" w:color="auto" w:fill="D9D9D9" w:themeFill="background1" w:themeFillShade="D9"/>
          </w:tcPr>
          <w:p w14:paraId="00FF3DB1" w14:textId="77777777" w:rsidR="00C73752" w:rsidRPr="008228B1" w:rsidRDefault="00C73752" w:rsidP="00924210">
            <w:pPr>
              <w:jc w:val="center"/>
              <w:rPr>
                <w:rFonts w:ascii="Century Gothic" w:hAnsi="Century Gothic"/>
                <w:b/>
                <w:sz w:val="19"/>
                <w:szCs w:val="19"/>
              </w:rPr>
            </w:pPr>
            <w:r w:rsidRPr="008228B1">
              <w:rPr>
                <w:rFonts w:ascii="Century Gothic" w:hAnsi="Century Gothic"/>
                <w:b/>
                <w:sz w:val="19"/>
                <w:szCs w:val="19"/>
              </w:rPr>
              <w:t>Combined School</w:t>
            </w:r>
          </w:p>
        </w:tc>
        <w:tc>
          <w:tcPr>
            <w:tcW w:w="1446" w:type="dxa"/>
            <w:shd w:val="clear" w:color="auto" w:fill="D9D9D9" w:themeFill="background1" w:themeFillShade="D9"/>
          </w:tcPr>
          <w:p w14:paraId="5AEE68FF" w14:textId="77777777" w:rsidR="00C73752" w:rsidRPr="008228B1" w:rsidRDefault="00C73752" w:rsidP="00924210">
            <w:pPr>
              <w:jc w:val="center"/>
              <w:rPr>
                <w:rFonts w:ascii="Century Gothic" w:hAnsi="Century Gothic"/>
                <w:b/>
                <w:sz w:val="19"/>
                <w:szCs w:val="19"/>
              </w:rPr>
            </w:pPr>
            <w:r w:rsidRPr="008228B1">
              <w:rPr>
                <w:rFonts w:ascii="Century Gothic" w:hAnsi="Century Gothic"/>
                <w:b/>
                <w:sz w:val="19"/>
                <w:szCs w:val="19"/>
              </w:rPr>
              <w:t>Combined School</w:t>
            </w:r>
          </w:p>
        </w:tc>
      </w:tr>
      <w:tr w:rsidR="008228B1" w:rsidRPr="008228B1" w14:paraId="0633E812" w14:textId="77777777" w:rsidTr="62844717">
        <w:tc>
          <w:tcPr>
            <w:tcW w:w="3544" w:type="dxa"/>
            <w:gridSpan w:val="2"/>
            <w:vMerge/>
          </w:tcPr>
          <w:p w14:paraId="2B7B6E88" w14:textId="77777777" w:rsidR="00C73752" w:rsidRPr="008228B1" w:rsidRDefault="00C73752" w:rsidP="00924210">
            <w:pPr>
              <w:jc w:val="both"/>
              <w:rPr>
                <w:rFonts w:ascii="Century Gothic" w:hAnsi="Century Gothic"/>
                <w:sz w:val="19"/>
                <w:szCs w:val="19"/>
              </w:rPr>
            </w:pPr>
          </w:p>
        </w:tc>
        <w:tc>
          <w:tcPr>
            <w:tcW w:w="1446" w:type="dxa"/>
            <w:shd w:val="clear" w:color="auto" w:fill="D9D9D9" w:themeFill="background1" w:themeFillShade="D9"/>
          </w:tcPr>
          <w:p w14:paraId="394C2110" w14:textId="77777777" w:rsidR="00C73752" w:rsidRPr="008228B1" w:rsidRDefault="00C73752" w:rsidP="00924210">
            <w:pPr>
              <w:jc w:val="center"/>
              <w:rPr>
                <w:rFonts w:ascii="Century Gothic" w:hAnsi="Century Gothic"/>
                <w:b/>
                <w:sz w:val="19"/>
                <w:szCs w:val="19"/>
              </w:rPr>
            </w:pPr>
            <w:r w:rsidRPr="008228B1">
              <w:rPr>
                <w:rFonts w:ascii="Century Gothic" w:hAnsi="Century Gothic"/>
                <w:b/>
                <w:sz w:val="19"/>
                <w:szCs w:val="19"/>
              </w:rPr>
              <w:t xml:space="preserve">Grades </w:t>
            </w:r>
          </w:p>
          <w:p w14:paraId="389D2B7E" w14:textId="77777777" w:rsidR="00C73752" w:rsidRPr="008228B1" w:rsidRDefault="00C73752" w:rsidP="00924210">
            <w:pPr>
              <w:jc w:val="center"/>
              <w:rPr>
                <w:rFonts w:ascii="Century Gothic" w:hAnsi="Century Gothic"/>
                <w:b/>
                <w:sz w:val="19"/>
                <w:szCs w:val="19"/>
              </w:rPr>
            </w:pPr>
            <w:r w:rsidRPr="008228B1">
              <w:rPr>
                <w:rFonts w:ascii="Century Gothic" w:hAnsi="Century Gothic"/>
                <w:b/>
                <w:sz w:val="19"/>
                <w:szCs w:val="19"/>
              </w:rPr>
              <w:t>1 - 3</w:t>
            </w:r>
          </w:p>
        </w:tc>
        <w:tc>
          <w:tcPr>
            <w:tcW w:w="1446" w:type="dxa"/>
            <w:shd w:val="clear" w:color="auto" w:fill="D9D9D9" w:themeFill="background1" w:themeFillShade="D9"/>
          </w:tcPr>
          <w:p w14:paraId="009A61F6" w14:textId="77777777" w:rsidR="00C73752" w:rsidRPr="008228B1" w:rsidRDefault="00C73752" w:rsidP="00924210">
            <w:pPr>
              <w:jc w:val="center"/>
              <w:rPr>
                <w:rFonts w:ascii="Century Gothic" w:hAnsi="Century Gothic"/>
                <w:b/>
                <w:sz w:val="19"/>
                <w:szCs w:val="19"/>
              </w:rPr>
            </w:pPr>
            <w:r w:rsidRPr="008228B1">
              <w:rPr>
                <w:rFonts w:ascii="Century Gothic" w:hAnsi="Century Gothic"/>
                <w:b/>
                <w:sz w:val="19"/>
                <w:szCs w:val="19"/>
              </w:rPr>
              <w:t xml:space="preserve">Grades </w:t>
            </w:r>
          </w:p>
          <w:p w14:paraId="3DACBE09" w14:textId="77777777" w:rsidR="00C73752" w:rsidRPr="008228B1" w:rsidRDefault="00C73752" w:rsidP="00924210">
            <w:pPr>
              <w:jc w:val="center"/>
              <w:rPr>
                <w:rFonts w:ascii="Century Gothic" w:hAnsi="Century Gothic"/>
                <w:b/>
                <w:sz w:val="19"/>
                <w:szCs w:val="19"/>
              </w:rPr>
            </w:pPr>
            <w:r w:rsidRPr="008228B1">
              <w:rPr>
                <w:rFonts w:ascii="Century Gothic" w:hAnsi="Century Gothic"/>
                <w:b/>
                <w:sz w:val="19"/>
                <w:szCs w:val="19"/>
              </w:rPr>
              <w:t>1 - 7</w:t>
            </w:r>
          </w:p>
        </w:tc>
        <w:tc>
          <w:tcPr>
            <w:tcW w:w="1446" w:type="dxa"/>
            <w:shd w:val="clear" w:color="auto" w:fill="D9D9D9" w:themeFill="background1" w:themeFillShade="D9"/>
          </w:tcPr>
          <w:p w14:paraId="2703246E" w14:textId="77777777" w:rsidR="00C73752" w:rsidRPr="008228B1" w:rsidRDefault="00C73752" w:rsidP="00924210">
            <w:pPr>
              <w:jc w:val="center"/>
              <w:rPr>
                <w:rFonts w:ascii="Century Gothic" w:hAnsi="Century Gothic"/>
                <w:b/>
                <w:sz w:val="19"/>
                <w:szCs w:val="19"/>
              </w:rPr>
            </w:pPr>
            <w:r w:rsidRPr="008228B1">
              <w:rPr>
                <w:rFonts w:ascii="Century Gothic" w:hAnsi="Century Gothic"/>
                <w:b/>
                <w:sz w:val="19"/>
                <w:szCs w:val="19"/>
              </w:rPr>
              <w:t xml:space="preserve">Grades </w:t>
            </w:r>
          </w:p>
          <w:p w14:paraId="3E996801" w14:textId="77777777" w:rsidR="00C73752" w:rsidRPr="008228B1" w:rsidRDefault="00C73752" w:rsidP="00924210">
            <w:pPr>
              <w:jc w:val="center"/>
              <w:rPr>
                <w:rFonts w:ascii="Century Gothic" w:hAnsi="Century Gothic"/>
                <w:b/>
                <w:sz w:val="19"/>
                <w:szCs w:val="19"/>
              </w:rPr>
            </w:pPr>
            <w:r w:rsidRPr="008228B1">
              <w:rPr>
                <w:rFonts w:ascii="Century Gothic" w:hAnsi="Century Gothic"/>
                <w:b/>
                <w:sz w:val="19"/>
                <w:szCs w:val="19"/>
              </w:rPr>
              <w:t>8 - 12</w:t>
            </w:r>
          </w:p>
        </w:tc>
        <w:tc>
          <w:tcPr>
            <w:tcW w:w="1446" w:type="dxa"/>
            <w:shd w:val="clear" w:color="auto" w:fill="D9D9D9" w:themeFill="background1" w:themeFillShade="D9"/>
          </w:tcPr>
          <w:p w14:paraId="1E37B240" w14:textId="77777777" w:rsidR="00C73752" w:rsidRPr="008228B1" w:rsidRDefault="00C73752" w:rsidP="00924210">
            <w:pPr>
              <w:jc w:val="center"/>
              <w:rPr>
                <w:rFonts w:ascii="Century Gothic" w:hAnsi="Century Gothic"/>
                <w:b/>
                <w:sz w:val="19"/>
                <w:szCs w:val="19"/>
              </w:rPr>
            </w:pPr>
            <w:r w:rsidRPr="008228B1">
              <w:rPr>
                <w:rFonts w:ascii="Century Gothic" w:hAnsi="Century Gothic"/>
                <w:b/>
                <w:sz w:val="19"/>
                <w:szCs w:val="19"/>
              </w:rPr>
              <w:t xml:space="preserve">Grades </w:t>
            </w:r>
          </w:p>
          <w:p w14:paraId="59BE0A74" w14:textId="77777777" w:rsidR="00C73752" w:rsidRPr="008228B1" w:rsidRDefault="00C73752" w:rsidP="00924210">
            <w:pPr>
              <w:jc w:val="center"/>
              <w:rPr>
                <w:rFonts w:ascii="Century Gothic" w:hAnsi="Century Gothic"/>
                <w:b/>
                <w:sz w:val="19"/>
                <w:szCs w:val="19"/>
              </w:rPr>
            </w:pPr>
            <w:r w:rsidRPr="008228B1">
              <w:rPr>
                <w:rFonts w:ascii="Century Gothic" w:hAnsi="Century Gothic"/>
                <w:b/>
                <w:sz w:val="19"/>
                <w:szCs w:val="19"/>
              </w:rPr>
              <w:t>1 - 9</w:t>
            </w:r>
          </w:p>
        </w:tc>
        <w:tc>
          <w:tcPr>
            <w:tcW w:w="1446" w:type="dxa"/>
            <w:shd w:val="clear" w:color="auto" w:fill="D9D9D9" w:themeFill="background1" w:themeFillShade="D9"/>
          </w:tcPr>
          <w:p w14:paraId="6AA3EFBC" w14:textId="77777777" w:rsidR="00C73752" w:rsidRPr="008228B1" w:rsidRDefault="00C73752" w:rsidP="00924210">
            <w:pPr>
              <w:jc w:val="center"/>
              <w:rPr>
                <w:rFonts w:ascii="Century Gothic" w:hAnsi="Century Gothic"/>
                <w:b/>
                <w:sz w:val="19"/>
                <w:szCs w:val="19"/>
              </w:rPr>
            </w:pPr>
            <w:r w:rsidRPr="008228B1">
              <w:rPr>
                <w:rFonts w:ascii="Century Gothic" w:hAnsi="Century Gothic"/>
                <w:b/>
                <w:sz w:val="19"/>
                <w:szCs w:val="19"/>
              </w:rPr>
              <w:t xml:space="preserve">Grades </w:t>
            </w:r>
          </w:p>
          <w:p w14:paraId="2E30F935" w14:textId="77777777" w:rsidR="00C73752" w:rsidRPr="008228B1" w:rsidRDefault="00C73752" w:rsidP="00924210">
            <w:pPr>
              <w:jc w:val="center"/>
              <w:rPr>
                <w:rFonts w:ascii="Century Gothic" w:hAnsi="Century Gothic"/>
                <w:b/>
                <w:sz w:val="19"/>
                <w:szCs w:val="19"/>
              </w:rPr>
            </w:pPr>
            <w:r w:rsidRPr="008228B1">
              <w:rPr>
                <w:rFonts w:ascii="Century Gothic" w:hAnsi="Century Gothic"/>
                <w:b/>
                <w:sz w:val="19"/>
                <w:szCs w:val="19"/>
              </w:rPr>
              <w:t>1 - 12</w:t>
            </w:r>
          </w:p>
        </w:tc>
      </w:tr>
      <w:tr w:rsidR="00760F55" w:rsidRPr="008228B1" w14:paraId="0A004061" w14:textId="77777777" w:rsidTr="003B13FA">
        <w:trPr>
          <w:trHeight w:val="300"/>
        </w:trPr>
        <w:tc>
          <w:tcPr>
            <w:tcW w:w="851" w:type="dxa"/>
            <w:shd w:val="clear" w:color="auto" w:fill="D9D9D9" w:themeFill="background1" w:themeFillShade="D9"/>
            <w:vAlign w:val="center"/>
          </w:tcPr>
          <w:p w14:paraId="105ABB35" w14:textId="77777777" w:rsidR="00760F55" w:rsidRPr="008228B1" w:rsidRDefault="00760F55" w:rsidP="00760F55">
            <w:pPr>
              <w:jc w:val="both"/>
              <w:rPr>
                <w:rFonts w:ascii="Century Gothic" w:hAnsi="Century Gothic"/>
                <w:b/>
                <w:sz w:val="18"/>
                <w:szCs w:val="18"/>
              </w:rPr>
            </w:pPr>
            <w:r w:rsidRPr="008228B1">
              <w:rPr>
                <w:rFonts w:ascii="Century Gothic" w:hAnsi="Century Gothic"/>
                <w:b/>
                <w:sz w:val="18"/>
                <w:szCs w:val="18"/>
              </w:rPr>
              <w:t>Step 1</w:t>
            </w:r>
          </w:p>
        </w:tc>
        <w:tc>
          <w:tcPr>
            <w:tcW w:w="2693" w:type="dxa"/>
            <w:shd w:val="clear" w:color="auto" w:fill="D9D9D9" w:themeFill="background1" w:themeFillShade="D9"/>
            <w:vAlign w:val="center"/>
          </w:tcPr>
          <w:p w14:paraId="03CC8A5E" w14:textId="77777777" w:rsidR="00760F55" w:rsidRPr="008228B1" w:rsidRDefault="00760F55" w:rsidP="00760F55">
            <w:pPr>
              <w:rPr>
                <w:rFonts w:ascii="Century Gothic" w:hAnsi="Century Gothic"/>
                <w:b/>
                <w:sz w:val="18"/>
                <w:szCs w:val="18"/>
              </w:rPr>
            </w:pPr>
            <w:r w:rsidRPr="008228B1">
              <w:rPr>
                <w:rFonts w:ascii="Century Gothic" w:hAnsi="Century Gothic"/>
                <w:b/>
                <w:sz w:val="18"/>
                <w:szCs w:val="18"/>
              </w:rPr>
              <w:t>Letter of Intent (LOI)</w:t>
            </w:r>
          </w:p>
        </w:tc>
        <w:tc>
          <w:tcPr>
            <w:tcW w:w="1446" w:type="dxa"/>
            <w:vAlign w:val="center"/>
          </w:tcPr>
          <w:p w14:paraId="61A8E55D" w14:textId="014A46F4" w:rsidR="00760F55" w:rsidRPr="008228B1" w:rsidRDefault="00760F55" w:rsidP="00760F55">
            <w:pPr>
              <w:jc w:val="center"/>
              <w:rPr>
                <w:rFonts w:ascii="Century Gothic" w:hAnsi="Century Gothic"/>
                <w:sz w:val="19"/>
                <w:szCs w:val="19"/>
              </w:rPr>
            </w:pPr>
            <w:r w:rsidRPr="008228B1">
              <w:rPr>
                <w:rFonts w:ascii="Century Gothic" w:hAnsi="Century Gothic"/>
                <w:sz w:val="19"/>
                <w:szCs w:val="19"/>
              </w:rPr>
              <w:t xml:space="preserve">R </w:t>
            </w:r>
            <w:r>
              <w:rPr>
                <w:rFonts w:ascii="Century Gothic" w:hAnsi="Century Gothic"/>
                <w:sz w:val="19"/>
                <w:szCs w:val="19"/>
              </w:rPr>
              <w:t>1 301</w:t>
            </w:r>
          </w:p>
        </w:tc>
        <w:tc>
          <w:tcPr>
            <w:tcW w:w="1446" w:type="dxa"/>
          </w:tcPr>
          <w:p w14:paraId="27740CE9" w14:textId="1990B9E9" w:rsidR="00760F55" w:rsidRPr="008228B1" w:rsidRDefault="00760F55" w:rsidP="00760F55">
            <w:pPr>
              <w:jc w:val="center"/>
              <w:rPr>
                <w:rFonts w:ascii="Century Gothic" w:hAnsi="Century Gothic"/>
                <w:sz w:val="19"/>
                <w:szCs w:val="19"/>
              </w:rPr>
            </w:pPr>
            <w:r w:rsidRPr="00591B19">
              <w:rPr>
                <w:rFonts w:ascii="Century Gothic" w:hAnsi="Century Gothic"/>
                <w:sz w:val="19"/>
                <w:szCs w:val="19"/>
              </w:rPr>
              <w:t>R 1 301</w:t>
            </w:r>
          </w:p>
        </w:tc>
        <w:tc>
          <w:tcPr>
            <w:tcW w:w="1446" w:type="dxa"/>
          </w:tcPr>
          <w:p w14:paraId="2A1FFE3E" w14:textId="6038ED1F" w:rsidR="00760F55" w:rsidRPr="008228B1" w:rsidRDefault="00760F55" w:rsidP="00760F55">
            <w:pPr>
              <w:spacing w:line="259" w:lineRule="auto"/>
              <w:jc w:val="center"/>
              <w:rPr>
                <w:rFonts w:ascii="Century Gothic" w:eastAsia="Century Gothic" w:hAnsi="Century Gothic" w:cs="Century Gothic"/>
                <w:sz w:val="19"/>
                <w:szCs w:val="19"/>
              </w:rPr>
            </w:pPr>
            <w:r w:rsidRPr="00591B19">
              <w:rPr>
                <w:rFonts w:ascii="Century Gothic" w:hAnsi="Century Gothic"/>
                <w:sz w:val="19"/>
                <w:szCs w:val="19"/>
              </w:rPr>
              <w:t>R 1 301</w:t>
            </w:r>
          </w:p>
        </w:tc>
        <w:tc>
          <w:tcPr>
            <w:tcW w:w="1446" w:type="dxa"/>
          </w:tcPr>
          <w:p w14:paraId="286961D3" w14:textId="02ED9C90" w:rsidR="00760F55" w:rsidRPr="008228B1" w:rsidRDefault="00760F55" w:rsidP="00760F55">
            <w:pPr>
              <w:spacing w:line="259" w:lineRule="auto"/>
              <w:jc w:val="center"/>
              <w:rPr>
                <w:rFonts w:ascii="Century Gothic" w:eastAsia="Century Gothic" w:hAnsi="Century Gothic" w:cs="Century Gothic"/>
                <w:sz w:val="19"/>
                <w:szCs w:val="19"/>
              </w:rPr>
            </w:pPr>
            <w:r w:rsidRPr="00591B19">
              <w:rPr>
                <w:rFonts w:ascii="Century Gothic" w:hAnsi="Century Gothic"/>
                <w:sz w:val="19"/>
                <w:szCs w:val="19"/>
              </w:rPr>
              <w:t>R 1 301</w:t>
            </w:r>
          </w:p>
        </w:tc>
        <w:tc>
          <w:tcPr>
            <w:tcW w:w="1446" w:type="dxa"/>
          </w:tcPr>
          <w:p w14:paraId="6DDA9233" w14:textId="709BF775" w:rsidR="00760F55" w:rsidRPr="008228B1" w:rsidRDefault="00760F55" w:rsidP="00760F55">
            <w:pPr>
              <w:spacing w:line="259" w:lineRule="auto"/>
              <w:jc w:val="center"/>
              <w:rPr>
                <w:rFonts w:ascii="Century Gothic" w:eastAsia="Century Gothic" w:hAnsi="Century Gothic" w:cs="Century Gothic"/>
                <w:sz w:val="19"/>
                <w:szCs w:val="19"/>
              </w:rPr>
            </w:pPr>
            <w:r w:rsidRPr="00591B19">
              <w:rPr>
                <w:rFonts w:ascii="Century Gothic" w:hAnsi="Century Gothic"/>
                <w:sz w:val="19"/>
                <w:szCs w:val="19"/>
              </w:rPr>
              <w:t>R 1 301</w:t>
            </w:r>
          </w:p>
        </w:tc>
      </w:tr>
      <w:tr w:rsidR="008228B1" w:rsidRPr="008228B1" w14:paraId="1C92BA4D" w14:textId="77777777" w:rsidTr="62844717">
        <w:trPr>
          <w:trHeight w:val="441"/>
        </w:trPr>
        <w:tc>
          <w:tcPr>
            <w:tcW w:w="851" w:type="dxa"/>
            <w:shd w:val="clear" w:color="auto" w:fill="D9D9D9" w:themeFill="background1" w:themeFillShade="D9"/>
            <w:vAlign w:val="center"/>
          </w:tcPr>
          <w:p w14:paraId="46B28781" w14:textId="77777777" w:rsidR="00C73752" w:rsidRPr="008228B1" w:rsidRDefault="00C73752" w:rsidP="00B251EA">
            <w:pPr>
              <w:jc w:val="both"/>
              <w:rPr>
                <w:rFonts w:ascii="Century Gothic" w:hAnsi="Century Gothic"/>
                <w:b/>
                <w:sz w:val="18"/>
                <w:szCs w:val="18"/>
              </w:rPr>
            </w:pPr>
            <w:r w:rsidRPr="008228B1">
              <w:rPr>
                <w:rFonts w:ascii="Century Gothic" w:hAnsi="Century Gothic"/>
                <w:b/>
                <w:sz w:val="18"/>
                <w:szCs w:val="18"/>
              </w:rPr>
              <w:t>Step 2</w:t>
            </w:r>
          </w:p>
        </w:tc>
        <w:tc>
          <w:tcPr>
            <w:tcW w:w="2693" w:type="dxa"/>
            <w:shd w:val="clear" w:color="auto" w:fill="D9D9D9" w:themeFill="background1" w:themeFillShade="D9"/>
            <w:vAlign w:val="center"/>
          </w:tcPr>
          <w:p w14:paraId="4A053787" w14:textId="637469A8" w:rsidR="00C73752" w:rsidRPr="008228B1" w:rsidRDefault="00C73752" w:rsidP="002C42E1">
            <w:pPr>
              <w:rPr>
                <w:rFonts w:ascii="Century Gothic" w:hAnsi="Century Gothic"/>
                <w:b/>
                <w:sz w:val="18"/>
                <w:szCs w:val="18"/>
              </w:rPr>
            </w:pPr>
            <w:r w:rsidRPr="008228B1">
              <w:rPr>
                <w:rFonts w:ascii="Century Gothic" w:hAnsi="Century Gothic"/>
                <w:b/>
                <w:sz w:val="18"/>
                <w:szCs w:val="18"/>
              </w:rPr>
              <w:t>Attendance of online Quality Promotion Meeting</w:t>
            </w:r>
          </w:p>
        </w:tc>
        <w:tc>
          <w:tcPr>
            <w:tcW w:w="1446" w:type="dxa"/>
            <w:vAlign w:val="center"/>
          </w:tcPr>
          <w:p w14:paraId="7D12E63B" w14:textId="7536F6DD" w:rsidR="00C73752" w:rsidRPr="008228B1" w:rsidRDefault="00C73752" w:rsidP="00DF0141">
            <w:pPr>
              <w:jc w:val="center"/>
              <w:rPr>
                <w:sz w:val="19"/>
                <w:szCs w:val="19"/>
              </w:rPr>
            </w:pPr>
            <w:r w:rsidRPr="008228B1">
              <w:rPr>
                <w:sz w:val="19"/>
                <w:szCs w:val="19"/>
              </w:rPr>
              <w:t>-</w:t>
            </w:r>
          </w:p>
        </w:tc>
        <w:tc>
          <w:tcPr>
            <w:tcW w:w="1446" w:type="dxa"/>
            <w:vAlign w:val="center"/>
          </w:tcPr>
          <w:p w14:paraId="591770F3" w14:textId="58A977FE" w:rsidR="00C73752" w:rsidRPr="008228B1" w:rsidRDefault="00C73752" w:rsidP="00DF0141">
            <w:pPr>
              <w:jc w:val="center"/>
              <w:rPr>
                <w:rFonts w:ascii="Century Gothic" w:hAnsi="Century Gothic"/>
                <w:sz w:val="19"/>
                <w:szCs w:val="19"/>
                <w:lang w:val="en-US"/>
              </w:rPr>
            </w:pPr>
            <w:r w:rsidRPr="008228B1">
              <w:rPr>
                <w:rFonts w:ascii="Century Gothic" w:hAnsi="Century Gothic"/>
                <w:sz w:val="19"/>
                <w:szCs w:val="19"/>
                <w:lang w:val="en-US"/>
              </w:rPr>
              <w:t>-</w:t>
            </w:r>
          </w:p>
        </w:tc>
        <w:tc>
          <w:tcPr>
            <w:tcW w:w="1446" w:type="dxa"/>
            <w:vAlign w:val="center"/>
          </w:tcPr>
          <w:p w14:paraId="7354FC81" w14:textId="786D20EA" w:rsidR="00C73752" w:rsidRPr="008228B1" w:rsidRDefault="00C73752" w:rsidP="00DF0141">
            <w:pPr>
              <w:jc w:val="center"/>
              <w:rPr>
                <w:rFonts w:ascii="Century Gothic" w:hAnsi="Century Gothic"/>
                <w:sz w:val="19"/>
                <w:szCs w:val="19"/>
                <w:lang w:val="en-US"/>
              </w:rPr>
            </w:pPr>
            <w:r w:rsidRPr="008228B1">
              <w:rPr>
                <w:rFonts w:ascii="Century Gothic" w:hAnsi="Century Gothic"/>
                <w:sz w:val="19"/>
                <w:szCs w:val="19"/>
                <w:lang w:val="en-US"/>
              </w:rPr>
              <w:t>-</w:t>
            </w:r>
          </w:p>
        </w:tc>
        <w:tc>
          <w:tcPr>
            <w:tcW w:w="1446" w:type="dxa"/>
            <w:vAlign w:val="center"/>
          </w:tcPr>
          <w:p w14:paraId="1E67E617" w14:textId="0D94A274" w:rsidR="00C73752" w:rsidRPr="008228B1" w:rsidRDefault="00C73752" w:rsidP="00DF0141">
            <w:pPr>
              <w:jc w:val="center"/>
              <w:rPr>
                <w:rFonts w:ascii="Century Gothic" w:hAnsi="Century Gothic"/>
                <w:sz w:val="19"/>
                <w:szCs w:val="19"/>
                <w:lang w:val="en-US"/>
              </w:rPr>
            </w:pPr>
            <w:r w:rsidRPr="008228B1">
              <w:rPr>
                <w:rFonts w:ascii="Century Gothic" w:hAnsi="Century Gothic"/>
                <w:sz w:val="19"/>
                <w:szCs w:val="19"/>
                <w:lang w:val="en-US"/>
              </w:rPr>
              <w:t>-</w:t>
            </w:r>
          </w:p>
        </w:tc>
        <w:tc>
          <w:tcPr>
            <w:tcW w:w="1446" w:type="dxa"/>
            <w:vAlign w:val="center"/>
          </w:tcPr>
          <w:p w14:paraId="12F2B256" w14:textId="1A28EFEB" w:rsidR="00C73752" w:rsidRPr="008228B1" w:rsidRDefault="00C73752" w:rsidP="00DF0141">
            <w:pPr>
              <w:jc w:val="center"/>
              <w:rPr>
                <w:rFonts w:ascii="Century Gothic" w:hAnsi="Century Gothic"/>
                <w:sz w:val="19"/>
                <w:szCs w:val="19"/>
                <w:lang w:val="en-US"/>
              </w:rPr>
            </w:pPr>
            <w:r w:rsidRPr="008228B1">
              <w:rPr>
                <w:rFonts w:ascii="Century Gothic" w:hAnsi="Century Gothic"/>
                <w:sz w:val="19"/>
                <w:szCs w:val="19"/>
                <w:lang w:val="en-US"/>
              </w:rPr>
              <w:t>-</w:t>
            </w:r>
          </w:p>
        </w:tc>
      </w:tr>
      <w:tr w:rsidR="008228B1" w:rsidRPr="008228B1" w14:paraId="69B2E543" w14:textId="77777777" w:rsidTr="62844717">
        <w:trPr>
          <w:trHeight w:val="441"/>
        </w:trPr>
        <w:tc>
          <w:tcPr>
            <w:tcW w:w="851" w:type="dxa"/>
            <w:shd w:val="clear" w:color="auto" w:fill="D9D9D9" w:themeFill="background1" w:themeFillShade="D9"/>
            <w:vAlign w:val="center"/>
          </w:tcPr>
          <w:p w14:paraId="4401E2B4" w14:textId="77777777" w:rsidR="00BB5BF1" w:rsidRPr="008228B1" w:rsidRDefault="00BB5BF1" w:rsidP="00924210">
            <w:pPr>
              <w:jc w:val="both"/>
              <w:rPr>
                <w:rFonts w:ascii="Century Gothic" w:hAnsi="Century Gothic"/>
                <w:b/>
                <w:sz w:val="18"/>
                <w:szCs w:val="18"/>
              </w:rPr>
            </w:pPr>
            <w:r w:rsidRPr="008228B1">
              <w:rPr>
                <w:rFonts w:ascii="Century Gothic" w:hAnsi="Century Gothic"/>
                <w:b/>
                <w:sz w:val="18"/>
                <w:szCs w:val="18"/>
              </w:rPr>
              <w:t>Step 3</w:t>
            </w:r>
          </w:p>
        </w:tc>
        <w:tc>
          <w:tcPr>
            <w:tcW w:w="2693" w:type="dxa"/>
            <w:shd w:val="clear" w:color="auto" w:fill="D9D9D9" w:themeFill="background1" w:themeFillShade="D9"/>
            <w:vAlign w:val="center"/>
          </w:tcPr>
          <w:p w14:paraId="1762FF37" w14:textId="70ECF6B6" w:rsidR="00BB5BF1" w:rsidRPr="008228B1" w:rsidRDefault="00BB5BF1" w:rsidP="00924210">
            <w:pPr>
              <w:rPr>
                <w:rFonts w:ascii="Century Gothic" w:hAnsi="Century Gothic"/>
                <w:b/>
                <w:sz w:val="18"/>
                <w:szCs w:val="18"/>
              </w:rPr>
            </w:pPr>
            <w:r w:rsidRPr="008228B1">
              <w:rPr>
                <w:rFonts w:ascii="Century Gothic" w:hAnsi="Century Gothic"/>
                <w:b/>
                <w:sz w:val="18"/>
                <w:szCs w:val="18"/>
              </w:rPr>
              <w:t>Self-evaluation</w:t>
            </w:r>
          </w:p>
        </w:tc>
        <w:tc>
          <w:tcPr>
            <w:tcW w:w="1446" w:type="dxa"/>
            <w:vAlign w:val="center"/>
          </w:tcPr>
          <w:p w14:paraId="43ADA4F5" w14:textId="2A7137B9" w:rsidR="00BB5BF1" w:rsidRPr="008228B1" w:rsidRDefault="00BB5BF1" w:rsidP="62844717">
            <w:pPr>
              <w:spacing w:line="259" w:lineRule="auto"/>
              <w:jc w:val="center"/>
              <w:rPr>
                <w:rFonts w:ascii="Century Gothic" w:eastAsia="Century Gothic" w:hAnsi="Century Gothic" w:cs="Century Gothic"/>
                <w:sz w:val="19"/>
                <w:szCs w:val="19"/>
                <w:lang w:val="en-ZA"/>
              </w:rPr>
            </w:pPr>
            <w:r w:rsidRPr="008228B1">
              <w:rPr>
                <w:rFonts w:ascii="Century Gothic" w:hAnsi="Century Gothic" w:cs="Times New Roman"/>
                <w:sz w:val="19"/>
                <w:szCs w:val="19"/>
                <w:lang w:val="en-ZA" w:eastAsia="en-ZA"/>
              </w:rPr>
              <w:t xml:space="preserve">R </w:t>
            </w:r>
            <w:r w:rsidR="6A95D874" w:rsidRPr="008228B1">
              <w:rPr>
                <w:rFonts w:ascii="Century Gothic" w:hAnsi="Century Gothic" w:cs="Times New Roman"/>
                <w:sz w:val="19"/>
                <w:szCs w:val="19"/>
                <w:lang w:val="en-ZA" w:eastAsia="en-ZA"/>
              </w:rPr>
              <w:t>6</w:t>
            </w:r>
            <w:r w:rsidR="00246B4E" w:rsidRPr="008228B1">
              <w:rPr>
                <w:rFonts w:ascii="Century Gothic" w:hAnsi="Century Gothic" w:cs="Times New Roman"/>
                <w:sz w:val="19"/>
                <w:szCs w:val="19"/>
                <w:lang w:val="en-ZA" w:eastAsia="en-ZA"/>
              </w:rPr>
              <w:t xml:space="preserve"> </w:t>
            </w:r>
            <w:r w:rsidR="00760F55">
              <w:rPr>
                <w:rFonts w:ascii="Century Gothic" w:hAnsi="Century Gothic" w:cs="Times New Roman"/>
                <w:sz w:val="19"/>
                <w:szCs w:val="19"/>
                <w:lang w:val="en-ZA" w:eastAsia="en-ZA"/>
              </w:rPr>
              <w:t>919</w:t>
            </w:r>
          </w:p>
        </w:tc>
        <w:tc>
          <w:tcPr>
            <w:tcW w:w="1446" w:type="dxa"/>
            <w:vAlign w:val="center"/>
          </w:tcPr>
          <w:p w14:paraId="0934A16E" w14:textId="2036D221" w:rsidR="00BB5BF1" w:rsidRPr="008228B1" w:rsidRDefault="00BB5BF1" w:rsidP="62844717">
            <w:pPr>
              <w:spacing w:line="259" w:lineRule="auto"/>
              <w:jc w:val="center"/>
              <w:rPr>
                <w:rFonts w:ascii="Century Gothic" w:eastAsia="Century Gothic" w:hAnsi="Century Gothic" w:cs="Century Gothic"/>
                <w:sz w:val="19"/>
                <w:szCs w:val="19"/>
                <w:lang w:val="en-ZA"/>
              </w:rPr>
            </w:pPr>
            <w:r w:rsidRPr="008228B1">
              <w:rPr>
                <w:rFonts w:ascii="Century Gothic" w:hAnsi="Century Gothic"/>
                <w:sz w:val="19"/>
                <w:szCs w:val="19"/>
              </w:rPr>
              <w:t xml:space="preserve">R </w:t>
            </w:r>
            <w:r w:rsidR="00246B4E" w:rsidRPr="008228B1">
              <w:rPr>
                <w:rFonts w:ascii="Century Gothic" w:hAnsi="Century Gothic" w:cs="Times New Roman"/>
                <w:sz w:val="19"/>
                <w:szCs w:val="19"/>
                <w:lang w:val="en-ZA" w:eastAsia="en-ZA"/>
              </w:rPr>
              <w:t>1</w:t>
            </w:r>
            <w:r w:rsidR="00760F55">
              <w:rPr>
                <w:rFonts w:ascii="Century Gothic" w:hAnsi="Century Gothic"/>
                <w:sz w:val="19"/>
                <w:szCs w:val="19"/>
              </w:rPr>
              <w:t>1 470</w:t>
            </w:r>
          </w:p>
        </w:tc>
        <w:tc>
          <w:tcPr>
            <w:tcW w:w="1446" w:type="dxa"/>
            <w:vAlign w:val="center"/>
          </w:tcPr>
          <w:p w14:paraId="7C5A27F2" w14:textId="7227FBC0" w:rsidR="00BB5BF1" w:rsidRPr="008228B1" w:rsidRDefault="001271DF" w:rsidP="0000354C">
            <w:pPr>
              <w:spacing w:line="259" w:lineRule="auto"/>
              <w:jc w:val="center"/>
              <w:rPr>
                <w:rFonts w:ascii="Century Gothic" w:eastAsia="Century Gothic" w:hAnsi="Century Gothic" w:cs="Century Gothic"/>
                <w:sz w:val="19"/>
                <w:szCs w:val="19"/>
                <w:lang w:val="en-ZA"/>
              </w:rPr>
            </w:pPr>
            <w:r w:rsidRPr="008228B1">
              <w:rPr>
                <w:rFonts w:ascii="Century Gothic" w:hAnsi="Century Gothic" w:cs="Times New Roman"/>
                <w:sz w:val="19"/>
                <w:szCs w:val="19"/>
                <w:lang w:val="en-ZA" w:eastAsia="en-ZA"/>
              </w:rPr>
              <w:t xml:space="preserve">R </w:t>
            </w:r>
            <w:r w:rsidR="002B6FC0">
              <w:rPr>
                <w:rFonts w:ascii="Century Gothic" w:hAnsi="Century Gothic" w:cs="Times New Roman"/>
                <w:sz w:val="19"/>
                <w:szCs w:val="19"/>
                <w:lang w:val="en-ZA" w:eastAsia="en-ZA"/>
              </w:rPr>
              <w:t xml:space="preserve">13 </w:t>
            </w:r>
            <w:r w:rsidR="00760F55">
              <w:rPr>
                <w:rFonts w:ascii="Century Gothic" w:hAnsi="Century Gothic" w:cs="Times New Roman"/>
                <w:sz w:val="19"/>
                <w:szCs w:val="19"/>
                <w:lang w:val="en-ZA" w:eastAsia="en-ZA"/>
              </w:rPr>
              <w:t>746</w:t>
            </w:r>
          </w:p>
        </w:tc>
        <w:tc>
          <w:tcPr>
            <w:tcW w:w="1446" w:type="dxa"/>
            <w:vAlign w:val="center"/>
          </w:tcPr>
          <w:p w14:paraId="14527E4A" w14:textId="02F1E4B2" w:rsidR="00BB5BF1" w:rsidRPr="008228B1" w:rsidRDefault="00BB5BF1" w:rsidP="0000354C">
            <w:pPr>
              <w:spacing w:line="259" w:lineRule="auto"/>
              <w:jc w:val="center"/>
              <w:rPr>
                <w:rFonts w:ascii="Century Gothic" w:eastAsia="Century Gothic" w:hAnsi="Century Gothic" w:cs="Century Gothic"/>
                <w:sz w:val="19"/>
                <w:szCs w:val="19"/>
                <w:lang w:val="en-ZA"/>
              </w:rPr>
            </w:pPr>
            <w:r w:rsidRPr="008228B1">
              <w:rPr>
                <w:rFonts w:ascii="Century Gothic" w:hAnsi="Century Gothic"/>
                <w:sz w:val="19"/>
                <w:szCs w:val="19"/>
              </w:rPr>
              <w:t xml:space="preserve">R </w:t>
            </w:r>
            <w:r w:rsidR="00820897">
              <w:rPr>
                <w:rFonts w:ascii="Century Gothic" w:hAnsi="Century Gothic" w:cs="Times New Roman"/>
                <w:sz w:val="19"/>
                <w:szCs w:val="19"/>
                <w:lang w:val="en-ZA" w:eastAsia="en-ZA"/>
              </w:rPr>
              <w:t>1</w:t>
            </w:r>
            <w:r w:rsidR="00760F55">
              <w:rPr>
                <w:rFonts w:ascii="Century Gothic" w:hAnsi="Century Gothic" w:cs="Times New Roman"/>
                <w:sz w:val="19"/>
                <w:szCs w:val="19"/>
                <w:lang w:val="en-ZA" w:eastAsia="en-ZA"/>
              </w:rPr>
              <w:t>6 015</w:t>
            </w:r>
          </w:p>
        </w:tc>
        <w:tc>
          <w:tcPr>
            <w:tcW w:w="1446" w:type="dxa"/>
            <w:vAlign w:val="center"/>
          </w:tcPr>
          <w:p w14:paraId="5A3DB74E" w14:textId="14DF4287" w:rsidR="00BB5BF1" w:rsidRPr="008228B1" w:rsidRDefault="00BB5BF1" w:rsidP="62844717">
            <w:pPr>
              <w:spacing w:line="259" w:lineRule="auto"/>
              <w:jc w:val="center"/>
              <w:rPr>
                <w:rFonts w:ascii="Century Gothic" w:eastAsia="Century Gothic" w:hAnsi="Century Gothic" w:cs="Century Gothic"/>
                <w:sz w:val="19"/>
                <w:szCs w:val="19"/>
                <w:lang w:val="en-ZA"/>
              </w:rPr>
            </w:pPr>
            <w:r w:rsidRPr="008228B1">
              <w:rPr>
                <w:rFonts w:ascii="Century Gothic" w:hAnsi="Century Gothic"/>
                <w:sz w:val="19"/>
                <w:szCs w:val="19"/>
              </w:rPr>
              <w:t xml:space="preserve">R </w:t>
            </w:r>
            <w:r w:rsidR="00760F55">
              <w:rPr>
                <w:rFonts w:ascii="Century Gothic" w:hAnsi="Century Gothic" w:cs="Times New Roman"/>
                <w:sz w:val="19"/>
                <w:szCs w:val="19"/>
                <w:lang w:val="en-ZA" w:eastAsia="en-ZA"/>
              </w:rPr>
              <w:t>20 564</w:t>
            </w:r>
          </w:p>
        </w:tc>
      </w:tr>
      <w:tr w:rsidR="008228B1" w:rsidRPr="008228B1" w14:paraId="38819013" w14:textId="77777777" w:rsidTr="62844717">
        <w:trPr>
          <w:trHeight w:val="441"/>
        </w:trPr>
        <w:tc>
          <w:tcPr>
            <w:tcW w:w="851" w:type="dxa"/>
            <w:shd w:val="clear" w:color="auto" w:fill="D9D9D9" w:themeFill="background1" w:themeFillShade="D9"/>
            <w:vAlign w:val="center"/>
          </w:tcPr>
          <w:p w14:paraId="0F1226DE" w14:textId="77777777" w:rsidR="00C73752" w:rsidRPr="008228B1" w:rsidRDefault="00C73752" w:rsidP="00924210">
            <w:pPr>
              <w:jc w:val="both"/>
              <w:rPr>
                <w:rFonts w:ascii="Century Gothic" w:hAnsi="Century Gothic"/>
                <w:b/>
                <w:sz w:val="18"/>
                <w:szCs w:val="18"/>
              </w:rPr>
            </w:pPr>
            <w:r w:rsidRPr="008228B1">
              <w:rPr>
                <w:rFonts w:ascii="Century Gothic" w:hAnsi="Century Gothic"/>
                <w:b/>
                <w:sz w:val="18"/>
                <w:szCs w:val="18"/>
              </w:rPr>
              <w:t>Step 4</w:t>
            </w:r>
          </w:p>
        </w:tc>
        <w:tc>
          <w:tcPr>
            <w:tcW w:w="2693" w:type="dxa"/>
            <w:shd w:val="clear" w:color="auto" w:fill="D9D9D9" w:themeFill="background1" w:themeFillShade="D9"/>
            <w:vAlign w:val="center"/>
          </w:tcPr>
          <w:p w14:paraId="60E5C230" w14:textId="5463E3E6" w:rsidR="00C73752" w:rsidRPr="008228B1" w:rsidRDefault="00C73752" w:rsidP="00924210">
            <w:pPr>
              <w:rPr>
                <w:rFonts w:ascii="Century Gothic" w:hAnsi="Century Gothic"/>
                <w:b/>
                <w:sz w:val="18"/>
                <w:szCs w:val="18"/>
              </w:rPr>
            </w:pPr>
            <w:r w:rsidRPr="008228B1">
              <w:rPr>
                <w:rFonts w:ascii="Century Gothic" w:hAnsi="Century Gothic"/>
                <w:b/>
                <w:sz w:val="18"/>
                <w:szCs w:val="18"/>
              </w:rPr>
              <w:t>Site Visit</w:t>
            </w:r>
          </w:p>
        </w:tc>
        <w:tc>
          <w:tcPr>
            <w:tcW w:w="1446" w:type="dxa"/>
            <w:vAlign w:val="center"/>
          </w:tcPr>
          <w:p w14:paraId="5DA3A656" w14:textId="540801EC" w:rsidR="00C73752" w:rsidRPr="008228B1" w:rsidRDefault="00AE7F10" w:rsidP="00C73752">
            <w:pPr>
              <w:jc w:val="center"/>
              <w:rPr>
                <w:rFonts w:ascii="Times New Roman" w:hAnsi="Times New Roman" w:cs="Times New Roman"/>
                <w:sz w:val="19"/>
                <w:szCs w:val="19"/>
                <w:lang w:val="en-ZA" w:eastAsia="en-ZA"/>
              </w:rPr>
            </w:pPr>
            <w:r w:rsidRPr="008228B1">
              <w:rPr>
                <w:rFonts w:ascii="Century Gothic" w:hAnsi="Century Gothic"/>
                <w:sz w:val="19"/>
                <w:szCs w:val="19"/>
              </w:rPr>
              <w:t>R</w:t>
            </w:r>
            <w:r w:rsidR="005F7CAB">
              <w:rPr>
                <w:rFonts w:ascii="Century Gothic" w:hAnsi="Century Gothic"/>
                <w:sz w:val="19"/>
                <w:szCs w:val="19"/>
              </w:rPr>
              <w:t xml:space="preserve"> </w:t>
            </w:r>
            <w:r w:rsidR="005F7CAB">
              <w:rPr>
                <w:rFonts w:ascii="Century Gothic" w:hAnsi="Century Gothic" w:cs="Times New Roman"/>
                <w:sz w:val="19"/>
                <w:szCs w:val="19"/>
                <w:lang w:val="en-ZA" w:eastAsia="en-ZA"/>
              </w:rPr>
              <w:t>3</w:t>
            </w:r>
            <w:r w:rsidR="00760F55">
              <w:rPr>
                <w:rFonts w:ascii="Century Gothic" w:hAnsi="Century Gothic" w:cs="Times New Roman"/>
                <w:sz w:val="19"/>
                <w:szCs w:val="19"/>
                <w:lang w:val="en-ZA" w:eastAsia="en-ZA"/>
              </w:rPr>
              <w:t>2 129</w:t>
            </w:r>
          </w:p>
        </w:tc>
        <w:tc>
          <w:tcPr>
            <w:tcW w:w="1446" w:type="dxa"/>
            <w:vAlign w:val="center"/>
          </w:tcPr>
          <w:p w14:paraId="75D39E30" w14:textId="523E9326" w:rsidR="00C73752" w:rsidRPr="008228B1" w:rsidRDefault="00C73752" w:rsidP="00C73752">
            <w:pPr>
              <w:jc w:val="center"/>
              <w:rPr>
                <w:rFonts w:ascii="Times New Roman" w:hAnsi="Times New Roman" w:cs="Times New Roman"/>
                <w:sz w:val="19"/>
                <w:szCs w:val="19"/>
                <w:lang w:val="en-ZA" w:eastAsia="en-ZA"/>
              </w:rPr>
            </w:pPr>
            <w:r w:rsidRPr="008228B1">
              <w:rPr>
                <w:rFonts w:ascii="Century Gothic" w:hAnsi="Century Gothic"/>
                <w:sz w:val="19"/>
                <w:szCs w:val="19"/>
              </w:rPr>
              <w:t xml:space="preserve">R </w:t>
            </w:r>
            <w:r w:rsidR="005F7CAB">
              <w:rPr>
                <w:rFonts w:ascii="Century Gothic" w:hAnsi="Century Gothic" w:cs="Times New Roman"/>
                <w:sz w:val="19"/>
                <w:szCs w:val="19"/>
                <w:lang w:val="en-ZA" w:eastAsia="en-ZA"/>
              </w:rPr>
              <w:t>3</w:t>
            </w:r>
            <w:r w:rsidR="00760F55">
              <w:rPr>
                <w:rFonts w:ascii="Century Gothic" w:hAnsi="Century Gothic" w:cs="Times New Roman"/>
                <w:sz w:val="19"/>
                <w:szCs w:val="19"/>
                <w:lang w:val="en-ZA" w:eastAsia="en-ZA"/>
              </w:rPr>
              <w:t>8 581</w:t>
            </w:r>
          </w:p>
        </w:tc>
        <w:tc>
          <w:tcPr>
            <w:tcW w:w="1446" w:type="dxa"/>
            <w:vAlign w:val="center"/>
          </w:tcPr>
          <w:p w14:paraId="0EEABEA5" w14:textId="459FFF88" w:rsidR="00C73752" w:rsidRPr="008228B1" w:rsidRDefault="00C73752" w:rsidP="00C73752">
            <w:pPr>
              <w:jc w:val="center"/>
              <w:rPr>
                <w:rFonts w:ascii="Times New Roman" w:hAnsi="Times New Roman" w:cs="Times New Roman"/>
                <w:sz w:val="19"/>
                <w:szCs w:val="19"/>
                <w:lang w:val="en-ZA" w:eastAsia="en-ZA"/>
              </w:rPr>
            </w:pPr>
            <w:r w:rsidRPr="008228B1">
              <w:rPr>
                <w:rFonts w:ascii="Century Gothic" w:hAnsi="Century Gothic"/>
                <w:sz w:val="19"/>
                <w:szCs w:val="19"/>
              </w:rPr>
              <w:t xml:space="preserve">R </w:t>
            </w:r>
            <w:r w:rsidR="00D039B8">
              <w:rPr>
                <w:rFonts w:ascii="Century Gothic" w:hAnsi="Century Gothic" w:cs="Times New Roman"/>
                <w:sz w:val="19"/>
                <w:szCs w:val="19"/>
                <w:lang w:val="en-ZA" w:eastAsia="en-ZA"/>
              </w:rPr>
              <w:t>3</w:t>
            </w:r>
            <w:r w:rsidR="00760F55">
              <w:rPr>
                <w:rFonts w:ascii="Century Gothic" w:hAnsi="Century Gothic" w:cs="Times New Roman"/>
                <w:sz w:val="19"/>
                <w:szCs w:val="19"/>
                <w:lang w:val="en-ZA" w:eastAsia="en-ZA"/>
              </w:rPr>
              <w:t>8 581</w:t>
            </w:r>
          </w:p>
        </w:tc>
        <w:tc>
          <w:tcPr>
            <w:tcW w:w="1446" w:type="dxa"/>
            <w:vAlign w:val="center"/>
          </w:tcPr>
          <w:p w14:paraId="4DCEB227" w14:textId="261ADF5F" w:rsidR="00C73752" w:rsidRPr="008228B1" w:rsidRDefault="00C73752" w:rsidP="00C73752">
            <w:pPr>
              <w:jc w:val="center"/>
              <w:rPr>
                <w:rFonts w:ascii="Times New Roman" w:hAnsi="Times New Roman" w:cs="Times New Roman"/>
                <w:sz w:val="19"/>
                <w:szCs w:val="19"/>
                <w:lang w:val="en-ZA" w:eastAsia="en-ZA"/>
              </w:rPr>
            </w:pPr>
            <w:r w:rsidRPr="008228B1">
              <w:rPr>
                <w:rFonts w:ascii="Century Gothic" w:hAnsi="Century Gothic"/>
                <w:sz w:val="19"/>
                <w:szCs w:val="19"/>
              </w:rPr>
              <w:t xml:space="preserve">R </w:t>
            </w:r>
            <w:r w:rsidR="00760F55">
              <w:rPr>
                <w:rFonts w:ascii="Century Gothic" w:hAnsi="Century Gothic" w:cs="Times New Roman"/>
                <w:sz w:val="19"/>
                <w:szCs w:val="19"/>
                <w:lang w:val="en-ZA" w:eastAsia="en-ZA"/>
              </w:rPr>
              <w:t>51 491</w:t>
            </w:r>
          </w:p>
        </w:tc>
        <w:tc>
          <w:tcPr>
            <w:tcW w:w="1446" w:type="dxa"/>
            <w:vAlign w:val="center"/>
          </w:tcPr>
          <w:p w14:paraId="37255CD2" w14:textId="1922C3B4" w:rsidR="00C73752" w:rsidRPr="008228B1" w:rsidRDefault="00C73752" w:rsidP="00C73752">
            <w:pPr>
              <w:jc w:val="center"/>
              <w:rPr>
                <w:rFonts w:ascii="Times New Roman" w:hAnsi="Times New Roman" w:cs="Times New Roman"/>
                <w:sz w:val="19"/>
                <w:szCs w:val="19"/>
                <w:lang w:val="en-ZA" w:eastAsia="en-ZA"/>
              </w:rPr>
            </w:pPr>
            <w:r w:rsidRPr="008228B1">
              <w:rPr>
                <w:rFonts w:ascii="Century Gothic" w:hAnsi="Century Gothic"/>
                <w:sz w:val="19"/>
                <w:szCs w:val="19"/>
              </w:rPr>
              <w:t xml:space="preserve">R </w:t>
            </w:r>
            <w:r w:rsidR="00225D11">
              <w:rPr>
                <w:rFonts w:ascii="Century Gothic" w:hAnsi="Century Gothic" w:cs="Times New Roman"/>
                <w:sz w:val="19"/>
                <w:szCs w:val="19"/>
                <w:lang w:val="en-ZA" w:eastAsia="en-ZA"/>
              </w:rPr>
              <w:t>51 491</w:t>
            </w:r>
          </w:p>
        </w:tc>
      </w:tr>
      <w:tr w:rsidR="00431878" w:rsidRPr="008228B1" w14:paraId="598B1CD9" w14:textId="77777777" w:rsidTr="00516045">
        <w:trPr>
          <w:trHeight w:val="442"/>
        </w:trPr>
        <w:tc>
          <w:tcPr>
            <w:tcW w:w="851" w:type="dxa"/>
            <w:shd w:val="clear" w:color="auto" w:fill="D9D9D9" w:themeFill="background1" w:themeFillShade="D9"/>
            <w:vAlign w:val="center"/>
          </w:tcPr>
          <w:p w14:paraId="5D810C08" w14:textId="77777777" w:rsidR="00431878" w:rsidRPr="008228B1" w:rsidRDefault="00431878" w:rsidP="00431878">
            <w:pPr>
              <w:jc w:val="both"/>
              <w:rPr>
                <w:rFonts w:ascii="Century Gothic" w:hAnsi="Century Gothic"/>
                <w:b/>
                <w:sz w:val="18"/>
                <w:szCs w:val="18"/>
              </w:rPr>
            </w:pPr>
            <w:bookmarkStart w:id="0" w:name="_Hlk100129962"/>
            <w:r w:rsidRPr="008228B1">
              <w:rPr>
                <w:rFonts w:ascii="Century Gothic" w:hAnsi="Century Gothic"/>
                <w:b/>
                <w:sz w:val="18"/>
                <w:szCs w:val="18"/>
              </w:rPr>
              <w:t>Step 5</w:t>
            </w:r>
          </w:p>
        </w:tc>
        <w:tc>
          <w:tcPr>
            <w:tcW w:w="2693" w:type="dxa"/>
            <w:shd w:val="clear" w:color="auto" w:fill="D9D9D9" w:themeFill="background1" w:themeFillShade="D9"/>
            <w:vAlign w:val="center"/>
          </w:tcPr>
          <w:p w14:paraId="3AB774A9" w14:textId="77777777" w:rsidR="00431878" w:rsidRPr="008228B1" w:rsidRDefault="00431878" w:rsidP="00431878">
            <w:pPr>
              <w:jc w:val="both"/>
              <w:rPr>
                <w:rFonts w:ascii="Century Gothic" w:hAnsi="Century Gothic"/>
                <w:b/>
                <w:sz w:val="18"/>
                <w:szCs w:val="18"/>
              </w:rPr>
            </w:pPr>
            <w:r w:rsidRPr="008228B1">
              <w:rPr>
                <w:rFonts w:ascii="Century Gothic" w:hAnsi="Century Gothic"/>
                <w:b/>
                <w:sz w:val="18"/>
                <w:szCs w:val="18"/>
              </w:rPr>
              <w:t>Biennial Accreditation Fee</w:t>
            </w:r>
          </w:p>
        </w:tc>
        <w:tc>
          <w:tcPr>
            <w:tcW w:w="1446" w:type="dxa"/>
            <w:vAlign w:val="center"/>
          </w:tcPr>
          <w:p w14:paraId="2B03447F" w14:textId="65BA7DDF" w:rsidR="00431878" w:rsidRPr="008228B1" w:rsidRDefault="00431878" w:rsidP="00431878">
            <w:pPr>
              <w:jc w:val="center"/>
              <w:rPr>
                <w:sz w:val="19"/>
                <w:szCs w:val="19"/>
              </w:rPr>
            </w:pPr>
            <w:r w:rsidRPr="008228B1">
              <w:rPr>
                <w:rFonts w:ascii="Century Gothic" w:hAnsi="Century Gothic"/>
                <w:sz w:val="19"/>
                <w:szCs w:val="19"/>
              </w:rPr>
              <w:t xml:space="preserve">R </w:t>
            </w:r>
            <w:r>
              <w:rPr>
                <w:rFonts w:ascii="Century Gothic" w:hAnsi="Century Gothic"/>
                <w:sz w:val="19"/>
                <w:szCs w:val="19"/>
              </w:rPr>
              <w:t xml:space="preserve">5 </w:t>
            </w:r>
            <w:r w:rsidR="00225D11">
              <w:rPr>
                <w:rFonts w:ascii="Century Gothic" w:hAnsi="Century Gothic"/>
                <w:sz w:val="19"/>
                <w:szCs w:val="19"/>
              </w:rPr>
              <w:t>723</w:t>
            </w:r>
          </w:p>
        </w:tc>
        <w:tc>
          <w:tcPr>
            <w:tcW w:w="1446" w:type="dxa"/>
            <w:vAlign w:val="center"/>
          </w:tcPr>
          <w:p w14:paraId="37679274" w14:textId="3E7BB7AB" w:rsidR="00431878" w:rsidRPr="008228B1" w:rsidRDefault="00431878" w:rsidP="00431878">
            <w:pPr>
              <w:jc w:val="center"/>
              <w:rPr>
                <w:sz w:val="19"/>
                <w:szCs w:val="19"/>
              </w:rPr>
            </w:pPr>
            <w:r w:rsidRPr="00CD0FDE">
              <w:rPr>
                <w:rFonts w:ascii="Century Gothic" w:hAnsi="Century Gothic"/>
                <w:sz w:val="19"/>
                <w:szCs w:val="19"/>
              </w:rPr>
              <w:t xml:space="preserve">R 5 </w:t>
            </w:r>
            <w:r w:rsidR="00225D11">
              <w:rPr>
                <w:rFonts w:ascii="Century Gothic" w:hAnsi="Century Gothic"/>
                <w:sz w:val="19"/>
                <w:szCs w:val="19"/>
              </w:rPr>
              <w:t>723</w:t>
            </w:r>
          </w:p>
        </w:tc>
        <w:tc>
          <w:tcPr>
            <w:tcW w:w="1446" w:type="dxa"/>
            <w:vAlign w:val="center"/>
          </w:tcPr>
          <w:p w14:paraId="1B6A4F93" w14:textId="2B41E4ED" w:rsidR="00431878" w:rsidRPr="008228B1" w:rsidRDefault="00431878" w:rsidP="00431878">
            <w:pPr>
              <w:jc w:val="center"/>
              <w:rPr>
                <w:sz w:val="19"/>
                <w:szCs w:val="19"/>
              </w:rPr>
            </w:pPr>
            <w:r w:rsidRPr="00CD0FDE">
              <w:rPr>
                <w:rFonts w:ascii="Century Gothic" w:hAnsi="Century Gothic"/>
                <w:sz w:val="19"/>
                <w:szCs w:val="19"/>
              </w:rPr>
              <w:t xml:space="preserve">R 5 </w:t>
            </w:r>
            <w:r w:rsidR="00225D11">
              <w:rPr>
                <w:rFonts w:ascii="Century Gothic" w:hAnsi="Century Gothic"/>
                <w:sz w:val="19"/>
                <w:szCs w:val="19"/>
              </w:rPr>
              <w:t>723</w:t>
            </w:r>
          </w:p>
        </w:tc>
        <w:tc>
          <w:tcPr>
            <w:tcW w:w="1446" w:type="dxa"/>
            <w:vAlign w:val="center"/>
          </w:tcPr>
          <w:p w14:paraId="587B6F4D" w14:textId="19F82EB8" w:rsidR="00431878" w:rsidRPr="008228B1" w:rsidRDefault="00431878" w:rsidP="00431878">
            <w:pPr>
              <w:jc w:val="center"/>
              <w:rPr>
                <w:sz w:val="19"/>
                <w:szCs w:val="19"/>
              </w:rPr>
            </w:pPr>
            <w:r w:rsidRPr="00CD0FDE">
              <w:rPr>
                <w:rFonts w:ascii="Century Gothic" w:hAnsi="Century Gothic"/>
                <w:sz w:val="19"/>
                <w:szCs w:val="19"/>
              </w:rPr>
              <w:t xml:space="preserve">R 5 </w:t>
            </w:r>
            <w:r w:rsidR="00225D11">
              <w:rPr>
                <w:rFonts w:ascii="Century Gothic" w:hAnsi="Century Gothic"/>
                <w:sz w:val="19"/>
                <w:szCs w:val="19"/>
              </w:rPr>
              <w:t>723</w:t>
            </w:r>
          </w:p>
        </w:tc>
        <w:tc>
          <w:tcPr>
            <w:tcW w:w="1446" w:type="dxa"/>
            <w:vAlign w:val="center"/>
          </w:tcPr>
          <w:p w14:paraId="1269BFF5" w14:textId="6124FB6B" w:rsidR="00431878" w:rsidRPr="008228B1" w:rsidRDefault="00431878" w:rsidP="00431878">
            <w:pPr>
              <w:jc w:val="center"/>
              <w:rPr>
                <w:sz w:val="19"/>
                <w:szCs w:val="19"/>
              </w:rPr>
            </w:pPr>
            <w:r w:rsidRPr="00CD0FDE">
              <w:rPr>
                <w:rFonts w:ascii="Century Gothic" w:hAnsi="Century Gothic"/>
                <w:sz w:val="19"/>
                <w:szCs w:val="19"/>
              </w:rPr>
              <w:t xml:space="preserve">R 5 </w:t>
            </w:r>
            <w:r w:rsidR="00225D11">
              <w:rPr>
                <w:rFonts w:ascii="Century Gothic" w:hAnsi="Century Gothic"/>
                <w:sz w:val="19"/>
                <w:szCs w:val="19"/>
              </w:rPr>
              <w:t>723</w:t>
            </w:r>
          </w:p>
        </w:tc>
      </w:tr>
      <w:bookmarkEnd w:id="0"/>
    </w:tbl>
    <w:p w14:paraId="48DE867A" w14:textId="77777777" w:rsidR="00BF5A57" w:rsidRPr="008228B1" w:rsidRDefault="00BF5A57">
      <w:pPr>
        <w:jc w:val="both"/>
        <w:rPr>
          <w:rFonts w:ascii="Century Gothic" w:hAnsi="Century Gothic"/>
          <w:sz w:val="22"/>
          <w:szCs w:val="22"/>
        </w:rPr>
      </w:pPr>
    </w:p>
    <w:tbl>
      <w:tblPr>
        <w:tblW w:w="54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2335"/>
        <w:gridCol w:w="1269"/>
        <w:gridCol w:w="1399"/>
        <w:gridCol w:w="1220"/>
        <w:gridCol w:w="1318"/>
        <w:gridCol w:w="1243"/>
        <w:gridCol w:w="1246"/>
      </w:tblGrid>
      <w:tr w:rsidR="008938F6" w:rsidRPr="008228B1" w14:paraId="41EEC59B" w14:textId="5107E05F" w:rsidTr="00936CEE">
        <w:tc>
          <w:tcPr>
            <w:tcW w:w="4414" w:type="pct"/>
            <w:gridSpan w:val="7"/>
            <w:shd w:val="clear" w:color="auto" w:fill="D9D9D9" w:themeFill="background1" w:themeFillShade="D9"/>
          </w:tcPr>
          <w:p w14:paraId="0BDD400C" w14:textId="3BB6A303" w:rsidR="00B03AC4" w:rsidRPr="008228B1" w:rsidRDefault="00B03AC4">
            <w:pPr>
              <w:spacing w:line="276" w:lineRule="auto"/>
              <w:jc w:val="center"/>
              <w:rPr>
                <w:rFonts w:ascii="Century Gothic" w:eastAsia="Century Gothic" w:hAnsi="Century Gothic" w:cs="Century Gothic"/>
                <w:sz w:val="22"/>
                <w:szCs w:val="22"/>
              </w:rPr>
            </w:pPr>
            <w:r w:rsidRPr="008228B1">
              <w:rPr>
                <w:rFonts w:ascii="Century Gothic" w:hAnsi="Century Gothic"/>
                <w:b/>
                <w:bCs/>
                <w:sz w:val="22"/>
                <w:szCs w:val="22"/>
              </w:rPr>
              <w:t>INDEPENDENT SCHOOLS ACCREDITATION FEES: EFFECTIVE 1 APRIL 20</w:t>
            </w:r>
            <w:r>
              <w:rPr>
                <w:rFonts w:ascii="Century Gothic" w:hAnsi="Century Gothic"/>
                <w:b/>
                <w:bCs/>
                <w:sz w:val="22"/>
                <w:szCs w:val="22"/>
              </w:rPr>
              <w:t>26</w:t>
            </w:r>
          </w:p>
        </w:tc>
        <w:tc>
          <w:tcPr>
            <w:tcW w:w="586" w:type="pct"/>
            <w:shd w:val="clear" w:color="auto" w:fill="D9D9D9" w:themeFill="background1" w:themeFillShade="D9"/>
          </w:tcPr>
          <w:p w14:paraId="363780C4" w14:textId="77777777" w:rsidR="00B03AC4" w:rsidRPr="008228B1" w:rsidRDefault="00B03AC4">
            <w:pPr>
              <w:spacing w:line="276" w:lineRule="auto"/>
              <w:jc w:val="center"/>
              <w:rPr>
                <w:rFonts w:ascii="Century Gothic" w:hAnsi="Century Gothic"/>
                <w:b/>
                <w:bCs/>
                <w:sz w:val="22"/>
                <w:szCs w:val="22"/>
              </w:rPr>
            </w:pPr>
          </w:p>
        </w:tc>
      </w:tr>
      <w:tr w:rsidR="008938F6" w:rsidRPr="008228B1" w14:paraId="043CDB20" w14:textId="4856678B" w:rsidTr="00936CEE">
        <w:tc>
          <w:tcPr>
            <w:tcW w:w="1380" w:type="pct"/>
            <w:gridSpan w:val="2"/>
            <w:vMerge w:val="restart"/>
            <w:shd w:val="clear" w:color="auto" w:fill="D9D9D9" w:themeFill="background1" w:themeFillShade="D9"/>
          </w:tcPr>
          <w:p w14:paraId="001F9C76" w14:textId="77777777" w:rsidR="00B03AC4" w:rsidRPr="008228B1" w:rsidRDefault="00B03AC4" w:rsidP="00C73752">
            <w:pPr>
              <w:jc w:val="both"/>
              <w:rPr>
                <w:rFonts w:ascii="Century Gothic" w:hAnsi="Century Gothic"/>
                <w:sz w:val="19"/>
                <w:szCs w:val="19"/>
              </w:rPr>
            </w:pPr>
          </w:p>
        </w:tc>
        <w:tc>
          <w:tcPr>
            <w:tcW w:w="597" w:type="pct"/>
            <w:shd w:val="clear" w:color="auto" w:fill="D9D9D9" w:themeFill="background1" w:themeFillShade="D9"/>
          </w:tcPr>
          <w:p w14:paraId="08A433C3" w14:textId="1D322AC8" w:rsidR="00B03AC4" w:rsidRPr="008228B1" w:rsidRDefault="00B03AC4" w:rsidP="00C73752">
            <w:pPr>
              <w:jc w:val="center"/>
              <w:rPr>
                <w:rFonts w:ascii="Century Gothic" w:hAnsi="Century Gothic"/>
                <w:b/>
                <w:sz w:val="19"/>
                <w:szCs w:val="19"/>
              </w:rPr>
            </w:pPr>
            <w:r w:rsidRPr="008228B1">
              <w:rPr>
                <w:rFonts w:ascii="Century Gothic" w:hAnsi="Century Gothic"/>
                <w:b/>
                <w:sz w:val="19"/>
                <w:szCs w:val="19"/>
              </w:rPr>
              <w:t>College</w:t>
            </w:r>
          </w:p>
        </w:tc>
        <w:tc>
          <w:tcPr>
            <w:tcW w:w="658" w:type="pct"/>
            <w:shd w:val="clear" w:color="auto" w:fill="D9D9D9" w:themeFill="background1" w:themeFillShade="D9"/>
          </w:tcPr>
          <w:p w14:paraId="57C2037A" w14:textId="1FD9FBF9" w:rsidR="00B03AC4" w:rsidRPr="008228B1" w:rsidRDefault="00B03AC4" w:rsidP="00C73752">
            <w:pPr>
              <w:jc w:val="center"/>
              <w:rPr>
                <w:rFonts w:ascii="Century Gothic" w:hAnsi="Century Gothic"/>
                <w:b/>
                <w:sz w:val="19"/>
                <w:szCs w:val="19"/>
              </w:rPr>
            </w:pPr>
            <w:r w:rsidRPr="008228B1">
              <w:rPr>
                <w:rFonts w:ascii="Century Gothic" w:hAnsi="Century Gothic"/>
                <w:b/>
                <w:sz w:val="19"/>
                <w:szCs w:val="19"/>
              </w:rPr>
              <w:t>Intermediate Phase</w:t>
            </w:r>
          </w:p>
        </w:tc>
        <w:tc>
          <w:tcPr>
            <w:tcW w:w="574" w:type="pct"/>
            <w:shd w:val="clear" w:color="auto" w:fill="D9D9D9" w:themeFill="background1" w:themeFillShade="D9"/>
          </w:tcPr>
          <w:p w14:paraId="490C4A65" w14:textId="77777777" w:rsidR="00B03AC4" w:rsidRPr="008228B1" w:rsidRDefault="00B03AC4" w:rsidP="00C73752">
            <w:pPr>
              <w:jc w:val="center"/>
              <w:rPr>
                <w:rFonts w:ascii="Century Gothic" w:hAnsi="Century Gothic"/>
                <w:b/>
                <w:sz w:val="19"/>
                <w:szCs w:val="19"/>
              </w:rPr>
            </w:pPr>
            <w:r w:rsidRPr="008228B1">
              <w:rPr>
                <w:rFonts w:ascii="Century Gothic" w:hAnsi="Century Gothic"/>
                <w:b/>
                <w:sz w:val="19"/>
                <w:szCs w:val="19"/>
              </w:rPr>
              <w:t>Senior Phase</w:t>
            </w:r>
          </w:p>
        </w:tc>
        <w:tc>
          <w:tcPr>
            <w:tcW w:w="620" w:type="pct"/>
            <w:shd w:val="clear" w:color="auto" w:fill="D9D9D9" w:themeFill="background1" w:themeFillShade="D9"/>
          </w:tcPr>
          <w:p w14:paraId="778EDC34" w14:textId="77777777" w:rsidR="00B03AC4" w:rsidRPr="008228B1" w:rsidRDefault="00B03AC4" w:rsidP="00C73752">
            <w:pPr>
              <w:jc w:val="center"/>
              <w:rPr>
                <w:rFonts w:ascii="Century Gothic" w:hAnsi="Century Gothic"/>
                <w:b/>
                <w:sz w:val="19"/>
                <w:szCs w:val="19"/>
              </w:rPr>
            </w:pPr>
            <w:r w:rsidRPr="008228B1">
              <w:rPr>
                <w:rFonts w:ascii="Century Gothic" w:hAnsi="Century Gothic"/>
                <w:b/>
                <w:sz w:val="19"/>
                <w:szCs w:val="19"/>
              </w:rPr>
              <w:t>Combined School</w:t>
            </w:r>
          </w:p>
        </w:tc>
        <w:tc>
          <w:tcPr>
            <w:tcW w:w="585" w:type="pct"/>
            <w:shd w:val="clear" w:color="auto" w:fill="D9D9D9" w:themeFill="background1" w:themeFillShade="D9"/>
          </w:tcPr>
          <w:p w14:paraId="3EA2BD16" w14:textId="77777777" w:rsidR="00B03AC4" w:rsidRPr="008228B1" w:rsidRDefault="00B03AC4" w:rsidP="00C73752">
            <w:pPr>
              <w:jc w:val="center"/>
              <w:rPr>
                <w:rFonts w:ascii="Century Gothic" w:hAnsi="Century Gothic"/>
                <w:b/>
                <w:sz w:val="19"/>
                <w:szCs w:val="19"/>
              </w:rPr>
            </w:pPr>
            <w:r w:rsidRPr="008228B1">
              <w:rPr>
                <w:rFonts w:ascii="Century Gothic" w:hAnsi="Century Gothic"/>
                <w:b/>
                <w:sz w:val="19"/>
                <w:szCs w:val="19"/>
              </w:rPr>
              <w:t>Combined School</w:t>
            </w:r>
          </w:p>
        </w:tc>
        <w:tc>
          <w:tcPr>
            <w:tcW w:w="586" w:type="pct"/>
            <w:shd w:val="clear" w:color="auto" w:fill="D9D9D9" w:themeFill="background1" w:themeFillShade="D9"/>
          </w:tcPr>
          <w:p w14:paraId="737D1F38" w14:textId="77777777" w:rsidR="00B03AC4" w:rsidRDefault="008C6971" w:rsidP="00C73752">
            <w:pPr>
              <w:jc w:val="center"/>
              <w:rPr>
                <w:rFonts w:ascii="Century Gothic" w:hAnsi="Century Gothic"/>
                <w:b/>
                <w:sz w:val="19"/>
                <w:szCs w:val="19"/>
              </w:rPr>
            </w:pPr>
            <w:r>
              <w:rPr>
                <w:rFonts w:ascii="Century Gothic" w:hAnsi="Century Gothic"/>
                <w:b/>
                <w:sz w:val="19"/>
                <w:szCs w:val="19"/>
              </w:rPr>
              <w:t>Grade R</w:t>
            </w:r>
          </w:p>
          <w:p w14:paraId="35CF1477" w14:textId="0E7FF11A" w:rsidR="008C6971" w:rsidRPr="008228B1" w:rsidRDefault="008C6971" w:rsidP="00C73752">
            <w:pPr>
              <w:jc w:val="center"/>
              <w:rPr>
                <w:rFonts w:ascii="Century Gothic" w:hAnsi="Century Gothic"/>
                <w:b/>
                <w:sz w:val="19"/>
                <w:szCs w:val="19"/>
              </w:rPr>
            </w:pPr>
            <w:r>
              <w:rPr>
                <w:rFonts w:ascii="Century Gothic" w:hAnsi="Century Gothic"/>
                <w:b/>
                <w:sz w:val="19"/>
                <w:szCs w:val="19"/>
              </w:rPr>
              <w:t>(Linked to Foundation Phase)</w:t>
            </w:r>
          </w:p>
        </w:tc>
      </w:tr>
      <w:tr w:rsidR="008938F6" w:rsidRPr="008228B1" w14:paraId="4F444E85" w14:textId="42858D1A" w:rsidTr="00936CEE">
        <w:tc>
          <w:tcPr>
            <w:tcW w:w="1380" w:type="pct"/>
            <w:gridSpan w:val="2"/>
            <w:vMerge/>
          </w:tcPr>
          <w:p w14:paraId="2DAEFDD8" w14:textId="77777777" w:rsidR="00B03AC4" w:rsidRPr="008228B1" w:rsidRDefault="00B03AC4" w:rsidP="00C73752">
            <w:pPr>
              <w:jc w:val="both"/>
              <w:rPr>
                <w:rFonts w:ascii="Century Gothic" w:hAnsi="Century Gothic"/>
                <w:sz w:val="19"/>
                <w:szCs w:val="19"/>
              </w:rPr>
            </w:pPr>
          </w:p>
        </w:tc>
        <w:tc>
          <w:tcPr>
            <w:tcW w:w="597" w:type="pct"/>
            <w:shd w:val="clear" w:color="auto" w:fill="D9D9D9" w:themeFill="background1" w:themeFillShade="D9"/>
          </w:tcPr>
          <w:p w14:paraId="28A00211" w14:textId="77777777" w:rsidR="00B03AC4" w:rsidRPr="008228B1" w:rsidRDefault="00B03AC4" w:rsidP="00C73752">
            <w:pPr>
              <w:jc w:val="center"/>
              <w:rPr>
                <w:rFonts w:ascii="Century Gothic" w:hAnsi="Century Gothic"/>
                <w:b/>
                <w:sz w:val="18"/>
                <w:szCs w:val="18"/>
              </w:rPr>
            </w:pPr>
            <w:r w:rsidRPr="008228B1">
              <w:rPr>
                <w:rFonts w:ascii="Century Gothic" w:hAnsi="Century Gothic"/>
                <w:b/>
                <w:sz w:val="18"/>
                <w:szCs w:val="18"/>
              </w:rPr>
              <w:t xml:space="preserve">Grades </w:t>
            </w:r>
          </w:p>
          <w:p w14:paraId="45294DE1" w14:textId="1D7BFDA0" w:rsidR="00B03AC4" w:rsidRPr="008228B1" w:rsidRDefault="00B03AC4" w:rsidP="00C73752">
            <w:pPr>
              <w:jc w:val="center"/>
              <w:rPr>
                <w:rFonts w:ascii="Century Gothic" w:hAnsi="Century Gothic"/>
                <w:b/>
                <w:sz w:val="19"/>
                <w:szCs w:val="19"/>
              </w:rPr>
            </w:pPr>
            <w:r w:rsidRPr="008228B1">
              <w:rPr>
                <w:rFonts w:ascii="Century Gothic" w:hAnsi="Century Gothic"/>
                <w:b/>
                <w:sz w:val="18"/>
                <w:szCs w:val="18"/>
              </w:rPr>
              <w:t>10 – 12</w:t>
            </w:r>
          </w:p>
        </w:tc>
        <w:tc>
          <w:tcPr>
            <w:tcW w:w="658" w:type="pct"/>
            <w:shd w:val="clear" w:color="auto" w:fill="D9D9D9" w:themeFill="background1" w:themeFillShade="D9"/>
          </w:tcPr>
          <w:p w14:paraId="2D4D092F" w14:textId="1C716480" w:rsidR="00B03AC4" w:rsidRPr="008228B1" w:rsidRDefault="00B03AC4" w:rsidP="00C73752">
            <w:pPr>
              <w:jc w:val="center"/>
              <w:rPr>
                <w:rFonts w:ascii="Century Gothic" w:hAnsi="Century Gothic"/>
                <w:b/>
                <w:sz w:val="19"/>
                <w:szCs w:val="19"/>
              </w:rPr>
            </w:pPr>
            <w:r w:rsidRPr="008228B1">
              <w:rPr>
                <w:rFonts w:ascii="Century Gothic" w:hAnsi="Century Gothic"/>
                <w:b/>
                <w:sz w:val="19"/>
                <w:szCs w:val="19"/>
              </w:rPr>
              <w:t xml:space="preserve">Grades </w:t>
            </w:r>
          </w:p>
          <w:p w14:paraId="7F660F03" w14:textId="77777777" w:rsidR="00B03AC4" w:rsidRPr="008228B1" w:rsidRDefault="00B03AC4" w:rsidP="00C73752">
            <w:pPr>
              <w:jc w:val="center"/>
              <w:rPr>
                <w:rFonts w:ascii="Century Gothic" w:hAnsi="Century Gothic"/>
                <w:b/>
                <w:sz w:val="19"/>
                <w:szCs w:val="19"/>
              </w:rPr>
            </w:pPr>
            <w:r w:rsidRPr="008228B1">
              <w:rPr>
                <w:rFonts w:ascii="Century Gothic" w:hAnsi="Century Gothic"/>
                <w:b/>
                <w:sz w:val="19"/>
                <w:szCs w:val="19"/>
              </w:rPr>
              <w:t>4 – 6</w:t>
            </w:r>
          </w:p>
        </w:tc>
        <w:tc>
          <w:tcPr>
            <w:tcW w:w="574" w:type="pct"/>
            <w:shd w:val="clear" w:color="auto" w:fill="D9D9D9" w:themeFill="background1" w:themeFillShade="D9"/>
          </w:tcPr>
          <w:p w14:paraId="095AD61C" w14:textId="77777777" w:rsidR="00B03AC4" w:rsidRPr="008228B1" w:rsidRDefault="00B03AC4" w:rsidP="00C73752">
            <w:pPr>
              <w:jc w:val="center"/>
              <w:rPr>
                <w:rFonts w:ascii="Century Gothic" w:hAnsi="Century Gothic"/>
                <w:b/>
                <w:sz w:val="19"/>
                <w:szCs w:val="19"/>
              </w:rPr>
            </w:pPr>
            <w:r w:rsidRPr="008228B1">
              <w:rPr>
                <w:rFonts w:ascii="Century Gothic" w:hAnsi="Century Gothic"/>
                <w:b/>
                <w:sz w:val="19"/>
                <w:szCs w:val="19"/>
              </w:rPr>
              <w:t xml:space="preserve">Grades </w:t>
            </w:r>
          </w:p>
          <w:p w14:paraId="7CD4B8ED" w14:textId="77777777" w:rsidR="00B03AC4" w:rsidRPr="008228B1" w:rsidRDefault="00B03AC4" w:rsidP="00C73752">
            <w:pPr>
              <w:jc w:val="center"/>
              <w:rPr>
                <w:rFonts w:ascii="Century Gothic" w:hAnsi="Century Gothic"/>
                <w:b/>
                <w:sz w:val="19"/>
                <w:szCs w:val="19"/>
              </w:rPr>
            </w:pPr>
            <w:r w:rsidRPr="008228B1">
              <w:rPr>
                <w:rFonts w:ascii="Century Gothic" w:hAnsi="Century Gothic"/>
                <w:b/>
                <w:sz w:val="19"/>
                <w:szCs w:val="19"/>
              </w:rPr>
              <w:t>7 - 9</w:t>
            </w:r>
          </w:p>
        </w:tc>
        <w:tc>
          <w:tcPr>
            <w:tcW w:w="620" w:type="pct"/>
            <w:shd w:val="clear" w:color="auto" w:fill="D9D9D9" w:themeFill="background1" w:themeFillShade="D9"/>
          </w:tcPr>
          <w:p w14:paraId="07C74440" w14:textId="77777777" w:rsidR="00B03AC4" w:rsidRPr="008228B1" w:rsidRDefault="00B03AC4" w:rsidP="00C73752">
            <w:pPr>
              <w:jc w:val="center"/>
              <w:rPr>
                <w:rFonts w:ascii="Century Gothic" w:hAnsi="Century Gothic"/>
                <w:b/>
                <w:sz w:val="19"/>
                <w:szCs w:val="19"/>
              </w:rPr>
            </w:pPr>
            <w:r w:rsidRPr="008228B1">
              <w:rPr>
                <w:rFonts w:ascii="Century Gothic" w:hAnsi="Century Gothic"/>
                <w:b/>
                <w:sz w:val="19"/>
                <w:szCs w:val="19"/>
              </w:rPr>
              <w:t xml:space="preserve">Grades </w:t>
            </w:r>
          </w:p>
          <w:p w14:paraId="02921150" w14:textId="77777777" w:rsidR="00B03AC4" w:rsidRPr="008228B1" w:rsidRDefault="00B03AC4" w:rsidP="00C73752">
            <w:pPr>
              <w:jc w:val="center"/>
              <w:rPr>
                <w:rFonts w:ascii="Century Gothic" w:hAnsi="Century Gothic"/>
                <w:b/>
                <w:sz w:val="19"/>
                <w:szCs w:val="19"/>
              </w:rPr>
            </w:pPr>
            <w:r w:rsidRPr="008228B1">
              <w:rPr>
                <w:rFonts w:ascii="Century Gothic" w:hAnsi="Century Gothic"/>
                <w:b/>
                <w:sz w:val="19"/>
                <w:szCs w:val="19"/>
              </w:rPr>
              <w:t>4 - 12</w:t>
            </w:r>
          </w:p>
        </w:tc>
        <w:tc>
          <w:tcPr>
            <w:tcW w:w="585" w:type="pct"/>
            <w:shd w:val="clear" w:color="auto" w:fill="D9D9D9" w:themeFill="background1" w:themeFillShade="D9"/>
          </w:tcPr>
          <w:p w14:paraId="38AED72C" w14:textId="77777777" w:rsidR="00B03AC4" w:rsidRPr="008228B1" w:rsidRDefault="00B03AC4" w:rsidP="00C73752">
            <w:pPr>
              <w:jc w:val="center"/>
              <w:rPr>
                <w:rFonts w:ascii="Century Gothic" w:hAnsi="Century Gothic"/>
                <w:b/>
                <w:sz w:val="19"/>
                <w:szCs w:val="19"/>
              </w:rPr>
            </w:pPr>
            <w:r w:rsidRPr="008228B1">
              <w:rPr>
                <w:rFonts w:ascii="Century Gothic" w:hAnsi="Century Gothic"/>
                <w:b/>
                <w:sz w:val="19"/>
                <w:szCs w:val="19"/>
              </w:rPr>
              <w:t xml:space="preserve">Grades </w:t>
            </w:r>
          </w:p>
          <w:p w14:paraId="268173CD" w14:textId="77777777" w:rsidR="00B03AC4" w:rsidRPr="008228B1" w:rsidRDefault="00B03AC4" w:rsidP="00C73752">
            <w:pPr>
              <w:jc w:val="center"/>
              <w:rPr>
                <w:rFonts w:ascii="Century Gothic" w:hAnsi="Century Gothic"/>
                <w:b/>
                <w:sz w:val="19"/>
                <w:szCs w:val="19"/>
              </w:rPr>
            </w:pPr>
            <w:r w:rsidRPr="008228B1">
              <w:rPr>
                <w:rFonts w:ascii="Century Gothic" w:hAnsi="Century Gothic"/>
                <w:b/>
                <w:sz w:val="19"/>
                <w:szCs w:val="19"/>
              </w:rPr>
              <w:t xml:space="preserve">4 – 9 </w:t>
            </w:r>
          </w:p>
        </w:tc>
        <w:tc>
          <w:tcPr>
            <w:tcW w:w="586" w:type="pct"/>
            <w:shd w:val="clear" w:color="auto" w:fill="D9D9D9" w:themeFill="background1" w:themeFillShade="D9"/>
          </w:tcPr>
          <w:p w14:paraId="1882E8ED" w14:textId="62A23D73" w:rsidR="00B03AC4" w:rsidRPr="008228B1" w:rsidRDefault="008938F6" w:rsidP="00C73752">
            <w:pPr>
              <w:jc w:val="center"/>
              <w:rPr>
                <w:rFonts w:ascii="Century Gothic" w:hAnsi="Century Gothic"/>
                <w:b/>
                <w:sz w:val="19"/>
                <w:szCs w:val="19"/>
              </w:rPr>
            </w:pPr>
            <w:r>
              <w:rPr>
                <w:rFonts w:ascii="Century Gothic" w:hAnsi="Century Gothic"/>
                <w:b/>
                <w:sz w:val="19"/>
                <w:szCs w:val="19"/>
              </w:rPr>
              <w:t>Grade R</w:t>
            </w:r>
          </w:p>
        </w:tc>
      </w:tr>
      <w:tr w:rsidR="008938F6" w:rsidRPr="008228B1" w14:paraId="314FABC9" w14:textId="0EC3E376" w:rsidTr="003B13FA">
        <w:trPr>
          <w:trHeight w:val="383"/>
        </w:trPr>
        <w:tc>
          <w:tcPr>
            <w:tcW w:w="281" w:type="pct"/>
            <w:shd w:val="clear" w:color="auto" w:fill="D9D9D9" w:themeFill="background1" w:themeFillShade="D9"/>
            <w:vAlign w:val="center"/>
          </w:tcPr>
          <w:p w14:paraId="0A85365C" w14:textId="77777777" w:rsidR="00B03AC4" w:rsidRPr="008228B1" w:rsidRDefault="00B03AC4" w:rsidP="00FA71E0">
            <w:pPr>
              <w:jc w:val="both"/>
              <w:rPr>
                <w:rFonts w:ascii="Century Gothic" w:hAnsi="Century Gothic"/>
                <w:b/>
                <w:sz w:val="18"/>
                <w:szCs w:val="18"/>
              </w:rPr>
            </w:pPr>
            <w:r w:rsidRPr="008228B1">
              <w:rPr>
                <w:rFonts w:ascii="Century Gothic" w:hAnsi="Century Gothic"/>
                <w:b/>
                <w:sz w:val="18"/>
                <w:szCs w:val="18"/>
              </w:rPr>
              <w:t>Step 1</w:t>
            </w:r>
          </w:p>
        </w:tc>
        <w:tc>
          <w:tcPr>
            <w:tcW w:w="1099" w:type="pct"/>
            <w:shd w:val="clear" w:color="auto" w:fill="D9D9D9" w:themeFill="background1" w:themeFillShade="D9"/>
            <w:vAlign w:val="center"/>
          </w:tcPr>
          <w:p w14:paraId="33832C6F" w14:textId="77777777" w:rsidR="00B03AC4" w:rsidRPr="008228B1" w:rsidRDefault="00B03AC4" w:rsidP="00FA71E0">
            <w:pPr>
              <w:rPr>
                <w:rFonts w:ascii="Century Gothic" w:hAnsi="Century Gothic"/>
                <w:b/>
                <w:sz w:val="18"/>
                <w:szCs w:val="18"/>
              </w:rPr>
            </w:pPr>
            <w:r w:rsidRPr="008228B1">
              <w:rPr>
                <w:rFonts w:ascii="Century Gothic" w:hAnsi="Century Gothic"/>
                <w:b/>
                <w:sz w:val="18"/>
                <w:szCs w:val="18"/>
              </w:rPr>
              <w:t>Letter of Intent (LOI)</w:t>
            </w:r>
          </w:p>
        </w:tc>
        <w:tc>
          <w:tcPr>
            <w:tcW w:w="597" w:type="pct"/>
            <w:vAlign w:val="center"/>
          </w:tcPr>
          <w:p w14:paraId="1A5D5483" w14:textId="68988965" w:rsidR="00B03AC4" w:rsidRPr="008228B1" w:rsidRDefault="00B03AC4" w:rsidP="00B53A96">
            <w:pPr>
              <w:spacing w:line="259" w:lineRule="auto"/>
              <w:jc w:val="center"/>
              <w:rPr>
                <w:rFonts w:ascii="Century Gothic" w:eastAsia="Century Gothic" w:hAnsi="Century Gothic" w:cs="Century Gothic"/>
                <w:sz w:val="19"/>
                <w:szCs w:val="19"/>
              </w:rPr>
            </w:pPr>
            <w:r w:rsidRPr="00115C2F">
              <w:rPr>
                <w:rFonts w:ascii="Century Gothic" w:hAnsi="Century Gothic"/>
                <w:sz w:val="19"/>
                <w:szCs w:val="19"/>
              </w:rPr>
              <w:t>R 1 301</w:t>
            </w:r>
          </w:p>
        </w:tc>
        <w:tc>
          <w:tcPr>
            <w:tcW w:w="658" w:type="pct"/>
            <w:vAlign w:val="center"/>
          </w:tcPr>
          <w:p w14:paraId="4A4C5CF7" w14:textId="3EDBE9B1" w:rsidR="00B03AC4" w:rsidRPr="008228B1" w:rsidRDefault="00B03AC4" w:rsidP="00B53A96">
            <w:pPr>
              <w:spacing w:line="259" w:lineRule="auto"/>
              <w:jc w:val="center"/>
              <w:rPr>
                <w:rFonts w:ascii="Century Gothic" w:eastAsia="Century Gothic" w:hAnsi="Century Gothic" w:cs="Century Gothic"/>
                <w:sz w:val="19"/>
                <w:szCs w:val="19"/>
              </w:rPr>
            </w:pPr>
            <w:r w:rsidRPr="00115C2F">
              <w:rPr>
                <w:rFonts w:ascii="Century Gothic" w:hAnsi="Century Gothic"/>
                <w:sz w:val="19"/>
                <w:szCs w:val="19"/>
              </w:rPr>
              <w:t>R 1 301</w:t>
            </w:r>
          </w:p>
        </w:tc>
        <w:tc>
          <w:tcPr>
            <w:tcW w:w="574" w:type="pct"/>
            <w:vAlign w:val="center"/>
          </w:tcPr>
          <w:p w14:paraId="6E9743DF" w14:textId="15A10AC3" w:rsidR="00B03AC4" w:rsidRPr="008228B1" w:rsidRDefault="00B03AC4" w:rsidP="00B53A96">
            <w:pPr>
              <w:spacing w:line="259" w:lineRule="auto"/>
              <w:jc w:val="center"/>
              <w:rPr>
                <w:rFonts w:ascii="Century Gothic" w:eastAsia="Century Gothic" w:hAnsi="Century Gothic" w:cs="Century Gothic"/>
                <w:sz w:val="19"/>
                <w:szCs w:val="19"/>
              </w:rPr>
            </w:pPr>
            <w:r w:rsidRPr="00115C2F">
              <w:rPr>
                <w:rFonts w:ascii="Century Gothic" w:hAnsi="Century Gothic"/>
                <w:sz w:val="19"/>
                <w:szCs w:val="19"/>
              </w:rPr>
              <w:t>R 1 301</w:t>
            </w:r>
          </w:p>
        </w:tc>
        <w:tc>
          <w:tcPr>
            <w:tcW w:w="620" w:type="pct"/>
            <w:vAlign w:val="center"/>
          </w:tcPr>
          <w:p w14:paraId="3C13C18A" w14:textId="5E269E0D" w:rsidR="00B03AC4" w:rsidRPr="008228B1" w:rsidRDefault="00B03AC4" w:rsidP="00B53A96">
            <w:pPr>
              <w:spacing w:line="259" w:lineRule="auto"/>
              <w:jc w:val="center"/>
              <w:rPr>
                <w:rFonts w:ascii="Century Gothic" w:eastAsia="Century Gothic" w:hAnsi="Century Gothic" w:cs="Century Gothic"/>
                <w:sz w:val="19"/>
                <w:szCs w:val="19"/>
              </w:rPr>
            </w:pPr>
            <w:r w:rsidRPr="00115C2F">
              <w:rPr>
                <w:rFonts w:ascii="Century Gothic" w:hAnsi="Century Gothic"/>
                <w:sz w:val="19"/>
                <w:szCs w:val="19"/>
              </w:rPr>
              <w:t>R 1 301</w:t>
            </w:r>
          </w:p>
        </w:tc>
        <w:tc>
          <w:tcPr>
            <w:tcW w:w="585" w:type="pct"/>
            <w:vAlign w:val="center"/>
          </w:tcPr>
          <w:p w14:paraId="5CF4AAF7" w14:textId="0A8A2FF1" w:rsidR="00B03AC4" w:rsidRPr="008228B1" w:rsidRDefault="00B03AC4" w:rsidP="00B53A96">
            <w:pPr>
              <w:spacing w:line="259" w:lineRule="auto"/>
              <w:jc w:val="center"/>
              <w:rPr>
                <w:rFonts w:ascii="Century Gothic" w:eastAsia="Century Gothic" w:hAnsi="Century Gothic" w:cs="Century Gothic"/>
                <w:sz w:val="19"/>
                <w:szCs w:val="19"/>
              </w:rPr>
            </w:pPr>
            <w:r w:rsidRPr="00115C2F">
              <w:rPr>
                <w:rFonts w:ascii="Century Gothic" w:hAnsi="Century Gothic"/>
                <w:sz w:val="19"/>
                <w:szCs w:val="19"/>
              </w:rPr>
              <w:t>R 1 301</w:t>
            </w:r>
          </w:p>
        </w:tc>
        <w:tc>
          <w:tcPr>
            <w:tcW w:w="586" w:type="pct"/>
            <w:vAlign w:val="center"/>
          </w:tcPr>
          <w:p w14:paraId="0BF9EAA8" w14:textId="5EBE4D7D" w:rsidR="00B03AC4" w:rsidRPr="00115C2F" w:rsidRDefault="00B53A96" w:rsidP="00B53A96">
            <w:pPr>
              <w:spacing w:line="259" w:lineRule="auto"/>
              <w:jc w:val="center"/>
              <w:rPr>
                <w:rFonts w:ascii="Century Gothic" w:hAnsi="Century Gothic"/>
                <w:sz w:val="19"/>
                <w:szCs w:val="19"/>
              </w:rPr>
            </w:pPr>
            <w:r>
              <w:rPr>
                <w:rFonts w:ascii="Century Gothic" w:hAnsi="Century Gothic"/>
                <w:sz w:val="19"/>
                <w:szCs w:val="19"/>
              </w:rPr>
              <w:t>-</w:t>
            </w:r>
          </w:p>
        </w:tc>
      </w:tr>
      <w:tr w:rsidR="008938F6" w:rsidRPr="008228B1" w14:paraId="5F4426F1" w14:textId="013F9929" w:rsidTr="003B13FA">
        <w:tc>
          <w:tcPr>
            <w:tcW w:w="281" w:type="pct"/>
            <w:shd w:val="clear" w:color="auto" w:fill="D9D9D9" w:themeFill="background1" w:themeFillShade="D9"/>
            <w:vAlign w:val="center"/>
          </w:tcPr>
          <w:p w14:paraId="587E00A1" w14:textId="77777777" w:rsidR="00B03AC4" w:rsidRPr="008228B1" w:rsidRDefault="00B03AC4" w:rsidP="00C73752">
            <w:pPr>
              <w:jc w:val="both"/>
              <w:rPr>
                <w:rFonts w:ascii="Century Gothic" w:hAnsi="Century Gothic"/>
                <w:b/>
                <w:sz w:val="18"/>
                <w:szCs w:val="18"/>
              </w:rPr>
            </w:pPr>
            <w:r w:rsidRPr="008228B1">
              <w:rPr>
                <w:rFonts w:ascii="Century Gothic" w:hAnsi="Century Gothic"/>
                <w:b/>
                <w:sz w:val="18"/>
                <w:szCs w:val="18"/>
              </w:rPr>
              <w:t>Step 2</w:t>
            </w:r>
          </w:p>
        </w:tc>
        <w:tc>
          <w:tcPr>
            <w:tcW w:w="1099" w:type="pct"/>
            <w:shd w:val="clear" w:color="auto" w:fill="D9D9D9" w:themeFill="background1" w:themeFillShade="D9"/>
            <w:vAlign w:val="center"/>
          </w:tcPr>
          <w:p w14:paraId="74EB0CAF" w14:textId="78B38DF1" w:rsidR="00B03AC4" w:rsidRPr="008228B1" w:rsidRDefault="00B03AC4" w:rsidP="00C73752">
            <w:pPr>
              <w:rPr>
                <w:rFonts w:ascii="Century Gothic" w:hAnsi="Century Gothic"/>
                <w:b/>
                <w:sz w:val="18"/>
                <w:szCs w:val="18"/>
              </w:rPr>
            </w:pPr>
            <w:r w:rsidRPr="008228B1">
              <w:rPr>
                <w:rFonts w:ascii="Century Gothic" w:hAnsi="Century Gothic"/>
                <w:b/>
                <w:sz w:val="18"/>
                <w:szCs w:val="18"/>
              </w:rPr>
              <w:t>Attendance of online Quality Promotion Meeting</w:t>
            </w:r>
          </w:p>
        </w:tc>
        <w:tc>
          <w:tcPr>
            <w:tcW w:w="597" w:type="pct"/>
            <w:vAlign w:val="center"/>
          </w:tcPr>
          <w:p w14:paraId="182D0029" w14:textId="1F445709" w:rsidR="00B03AC4" w:rsidRPr="008228B1" w:rsidRDefault="00B03AC4" w:rsidP="00B53A96">
            <w:pPr>
              <w:jc w:val="center"/>
              <w:rPr>
                <w:sz w:val="19"/>
                <w:szCs w:val="19"/>
              </w:rPr>
            </w:pPr>
            <w:r w:rsidRPr="008228B1">
              <w:rPr>
                <w:rFonts w:ascii="Century Gothic" w:hAnsi="Century Gothic"/>
                <w:sz w:val="19"/>
                <w:szCs w:val="19"/>
                <w:lang w:val="en-US"/>
              </w:rPr>
              <w:t>-</w:t>
            </w:r>
          </w:p>
        </w:tc>
        <w:tc>
          <w:tcPr>
            <w:tcW w:w="658" w:type="pct"/>
            <w:vAlign w:val="center"/>
          </w:tcPr>
          <w:p w14:paraId="78527A80" w14:textId="4D823B62" w:rsidR="00B03AC4" w:rsidRPr="008228B1" w:rsidRDefault="00B03AC4" w:rsidP="00B53A96">
            <w:pPr>
              <w:jc w:val="center"/>
              <w:rPr>
                <w:rFonts w:ascii="Century Gothic" w:hAnsi="Century Gothic"/>
                <w:sz w:val="19"/>
                <w:szCs w:val="19"/>
              </w:rPr>
            </w:pPr>
            <w:r w:rsidRPr="008228B1">
              <w:rPr>
                <w:sz w:val="19"/>
                <w:szCs w:val="19"/>
              </w:rPr>
              <w:t>-</w:t>
            </w:r>
          </w:p>
        </w:tc>
        <w:tc>
          <w:tcPr>
            <w:tcW w:w="574" w:type="pct"/>
            <w:vAlign w:val="center"/>
          </w:tcPr>
          <w:p w14:paraId="0F32741E" w14:textId="4EFD0971" w:rsidR="00B03AC4" w:rsidRPr="008228B1" w:rsidRDefault="00B03AC4" w:rsidP="00B53A96">
            <w:pPr>
              <w:jc w:val="center"/>
              <w:rPr>
                <w:rFonts w:ascii="Century Gothic" w:hAnsi="Century Gothic"/>
                <w:sz w:val="19"/>
                <w:szCs w:val="19"/>
              </w:rPr>
            </w:pPr>
            <w:r w:rsidRPr="008228B1">
              <w:rPr>
                <w:rFonts w:ascii="Century Gothic" w:hAnsi="Century Gothic"/>
                <w:sz w:val="19"/>
                <w:szCs w:val="19"/>
                <w:lang w:val="en-US"/>
              </w:rPr>
              <w:t>-</w:t>
            </w:r>
          </w:p>
        </w:tc>
        <w:tc>
          <w:tcPr>
            <w:tcW w:w="620" w:type="pct"/>
            <w:vAlign w:val="center"/>
          </w:tcPr>
          <w:p w14:paraId="1D9D60DE" w14:textId="5C600D84" w:rsidR="00B03AC4" w:rsidRPr="008228B1" w:rsidRDefault="00B03AC4" w:rsidP="00B53A96">
            <w:pPr>
              <w:jc w:val="center"/>
              <w:rPr>
                <w:rFonts w:ascii="Century Gothic" w:hAnsi="Century Gothic"/>
                <w:sz w:val="19"/>
                <w:szCs w:val="19"/>
              </w:rPr>
            </w:pPr>
            <w:r w:rsidRPr="008228B1">
              <w:rPr>
                <w:rFonts w:ascii="Century Gothic" w:hAnsi="Century Gothic"/>
                <w:sz w:val="19"/>
                <w:szCs w:val="19"/>
                <w:lang w:val="en-US"/>
              </w:rPr>
              <w:t>-</w:t>
            </w:r>
          </w:p>
        </w:tc>
        <w:tc>
          <w:tcPr>
            <w:tcW w:w="585" w:type="pct"/>
            <w:vAlign w:val="center"/>
          </w:tcPr>
          <w:p w14:paraId="3999E071" w14:textId="5B570954" w:rsidR="00B03AC4" w:rsidRPr="008228B1" w:rsidRDefault="00B03AC4" w:rsidP="00B53A96">
            <w:pPr>
              <w:jc w:val="center"/>
              <w:rPr>
                <w:rFonts w:ascii="Century Gothic" w:hAnsi="Century Gothic"/>
                <w:sz w:val="19"/>
                <w:szCs w:val="19"/>
              </w:rPr>
            </w:pPr>
            <w:r w:rsidRPr="008228B1">
              <w:rPr>
                <w:rFonts w:ascii="Century Gothic" w:hAnsi="Century Gothic"/>
                <w:sz w:val="19"/>
                <w:szCs w:val="19"/>
                <w:lang w:val="en-US"/>
              </w:rPr>
              <w:t>-</w:t>
            </w:r>
          </w:p>
        </w:tc>
        <w:tc>
          <w:tcPr>
            <w:tcW w:w="586" w:type="pct"/>
            <w:vAlign w:val="center"/>
          </w:tcPr>
          <w:p w14:paraId="7FE37DC7" w14:textId="35DD2A79" w:rsidR="00B03AC4" w:rsidRPr="008228B1" w:rsidRDefault="0064473D" w:rsidP="00B53A96">
            <w:pPr>
              <w:jc w:val="center"/>
              <w:rPr>
                <w:rFonts w:ascii="Century Gothic" w:hAnsi="Century Gothic"/>
                <w:sz w:val="19"/>
                <w:szCs w:val="19"/>
                <w:lang w:val="en-US"/>
              </w:rPr>
            </w:pPr>
            <w:r>
              <w:rPr>
                <w:rFonts w:ascii="Century Gothic" w:hAnsi="Century Gothic"/>
                <w:sz w:val="19"/>
                <w:szCs w:val="19"/>
                <w:lang w:val="en-US"/>
              </w:rPr>
              <w:t>-</w:t>
            </w:r>
          </w:p>
        </w:tc>
      </w:tr>
      <w:tr w:rsidR="008938F6" w:rsidRPr="008228B1" w14:paraId="5C19073F" w14:textId="7063BED0" w:rsidTr="003B13FA">
        <w:trPr>
          <w:trHeight w:val="419"/>
        </w:trPr>
        <w:tc>
          <w:tcPr>
            <w:tcW w:w="281" w:type="pct"/>
            <w:shd w:val="clear" w:color="auto" w:fill="D9D9D9" w:themeFill="background1" w:themeFillShade="D9"/>
            <w:vAlign w:val="center"/>
          </w:tcPr>
          <w:p w14:paraId="5496C7DD" w14:textId="77777777" w:rsidR="00B03AC4" w:rsidRPr="008228B1" w:rsidRDefault="00B03AC4" w:rsidP="00D466A9">
            <w:pPr>
              <w:jc w:val="both"/>
              <w:rPr>
                <w:rFonts w:ascii="Century Gothic" w:hAnsi="Century Gothic"/>
                <w:b/>
                <w:sz w:val="18"/>
                <w:szCs w:val="18"/>
              </w:rPr>
            </w:pPr>
            <w:r w:rsidRPr="008228B1">
              <w:rPr>
                <w:rFonts w:ascii="Century Gothic" w:hAnsi="Century Gothic"/>
                <w:b/>
                <w:sz w:val="18"/>
                <w:szCs w:val="18"/>
              </w:rPr>
              <w:t>Step 3</w:t>
            </w:r>
          </w:p>
        </w:tc>
        <w:tc>
          <w:tcPr>
            <w:tcW w:w="1099" w:type="pct"/>
            <w:shd w:val="clear" w:color="auto" w:fill="D9D9D9" w:themeFill="background1" w:themeFillShade="D9"/>
            <w:vAlign w:val="center"/>
          </w:tcPr>
          <w:p w14:paraId="377E3ABC" w14:textId="3BE09C54" w:rsidR="00B03AC4" w:rsidRPr="008228B1" w:rsidRDefault="00B03AC4" w:rsidP="00056431">
            <w:pPr>
              <w:rPr>
                <w:rFonts w:ascii="Century Gothic" w:hAnsi="Century Gothic"/>
                <w:b/>
                <w:sz w:val="18"/>
                <w:szCs w:val="18"/>
              </w:rPr>
            </w:pPr>
            <w:r w:rsidRPr="008228B1">
              <w:rPr>
                <w:rFonts w:ascii="Century Gothic" w:hAnsi="Century Gothic"/>
                <w:b/>
                <w:sz w:val="18"/>
                <w:szCs w:val="18"/>
              </w:rPr>
              <w:t>Self-evaluation</w:t>
            </w:r>
          </w:p>
        </w:tc>
        <w:tc>
          <w:tcPr>
            <w:tcW w:w="597" w:type="pct"/>
            <w:shd w:val="clear" w:color="auto" w:fill="FFFFFF" w:themeFill="background1"/>
            <w:vAlign w:val="center"/>
          </w:tcPr>
          <w:p w14:paraId="7E574108" w14:textId="725DF482" w:rsidR="00B03AC4" w:rsidRPr="008228B1" w:rsidRDefault="00B03AC4" w:rsidP="00B53A96">
            <w:pPr>
              <w:spacing w:line="259" w:lineRule="auto"/>
              <w:jc w:val="center"/>
              <w:rPr>
                <w:rFonts w:ascii="Century Gothic" w:eastAsia="Century Gothic" w:hAnsi="Century Gothic" w:cs="Century Gothic"/>
                <w:sz w:val="19"/>
                <w:szCs w:val="19"/>
                <w:lang w:val="en-ZA"/>
              </w:rPr>
            </w:pPr>
            <w:r w:rsidRPr="008228B1">
              <w:rPr>
                <w:rFonts w:ascii="Century Gothic" w:hAnsi="Century Gothic"/>
                <w:sz w:val="19"/>
                <w:szCs w:val="19"/>
              </w:rPr>
              <w:t xml:space="preserve">R </w:t>
            </w:r>
            <w:r>
              <w:rPr>
                <w:rFonts w:ascii="Century Gothic" w:hAnsi="Century Gothic"/>
                <w:sz w:val="19"/>
                <w:szCs w:val="19"/>
              </w:rPr>
              <w:t>9 192</w:t>
            </w:r>
          </w:p>
        </w:tc>
        <w:tc>
          <w:tcPr>
            <w:tcW w:w="658" w:type="pct"/>
            <w:shd w:val="clear" w:color="auto" w:fill="FFFFFF" w:themeFill="background1"/>
            <w:vAlign w:val="center"/>
          </w:tcPr>
          <w:p w14:paraId="15978D3F" w14:textId="197A15C4" w:rsidR="00B03AC4" w:rsidRPr="008228B1" w:rsidRDefault="00B03AC4" w:rsidP="00B53A96">
            <w:pPr>
              <w:spacing w:line="259" w:lineRule="auto"/>
              <w:jc w:val="center"/>
              <w:rPr>
                <w:rFonts w:ascii="Century Gothic" w:eastAsia="Century Gothic" w:hAnsi="Century Gothic" w:cs="Century Gothic"/>
                <w:sz w:val="19"/>
                <w:szCs w:val="19"/>
                <w:lang w:val="en-ZA"/>
              </w:rPr>
            </w:pPr>
            <w:r w:rsidRPr="008228B1">
              <w:rPr>
                <w:rFonts w:ascii="Century Gothic" w:hAnsi="Century Gothic"/>
                <w:sz w:val="19"/>
                <w:szCs w:val="19"/>
              </w:rPr>
              <w:t xml:space="preserve">R </w:t>
            </w:r>
            <w:r>
              <w:rPr>
                <w:rFonts w:ascii="Century Gothic" w:hAnsi="Century Gothic"/>
                <w:sz w:val="19"/>
                <w:szCs w:val="19"/>
              </w:rPr>
              <w:t>9 192</w:t>
            </w:r>
          </w:p>
        </w:tc>
        <w:tc>
          <w:tcPr>
            <w:tcW w:w="574" w:type="pct"/>
            <w:shd w:val="clear" w:color="auto" w:fill="FFFFFF" w:themeFill="background1"/>
            <w:vAlign w:val="center"/>
          </w:tcPr>
          <w:p w14:paraId="490CCDFF" w14:textId="7BA1C176" w:rsidR="00B03AC4" w:rsidRPr="008228B1" w:rsidRDefault="00B03AC4" w:rsidP="00B53A96">
            <w:pPr>
              <w:spacing w:line="259" w:lineRule="auto"/>
              <w:jc w:val="center"/>
              <w:rPr>
                <w:rFonts w:ascii="Century Gothic" w:eastAsia="Century Gothic" w:hAnsi="Century Gothic" w:cs="Century Gothic"/>
                <w:sz w:val="19"/>
                <w:szCs w:val="19"/>
                <w:lang w:val="en-ZA"/>
              </w:rPr>
            </w:pPr>
            <w:r w:rsidRPr="008228B1">
              <w:rPr>
                <w:rFonts w:ascii="Century Gothic" w:hAnsi="Century Gothic"/>
                <w:sz w:val="19"/>
                <w:szCs w:val="19"/>
              </w:rPr>
              <w:t xml:space="preserve">R </w:t>
            </w:r>
            <w:r>
              <w:rPr>
                <w:rFonts w:ascii="Century Gothic" w:hAnsi="Century Gothic"/>
                <w:sz w:val="19"/>
                <w:szCs w:val="19"/>
              </w:rPr>
              <w:t>9 192</w:t>
            </w:r>
          </w:p>
        </w:tc>
        <w:tc>
          <w:tcPr>
            <w:tcW w:w="620" w:type="pct"/>
            <w:shd w:val="clear" w:color="auto" w:fill="FFFFFF" w:themeFill="background1"/>
            <w:vAlign w:val="center"/>
          </w:tcPr>
          <w:p w14:paraId="537A5318" w14:textId="0787D417" w:rsidR="00B03AC4" w:rsidRPr="008228B1" w:rsidRDefault="00B03AC4" w:rsidP="00B53A96">
            <w:pPr>
              <w:spacing w:line="259" w:lineRule="auto"/>
              <w:jc w:val="center"/>
              <w:rPr>
                <w:rFonts w:ascii="Century Gothic" w:eastAsia="Century Gothic" w:hAnsi="Century Gothic" w:cs="Century Gothic"/>
                <w:sz w:val="19"/>
                <w:szCs w:val="19"/>
              </w:rPr>
            </w:pPr>
            <w:r w:rsidRPr="008228B1">
              <w:rPr>
                <w:rFonts w:ascii="Century Gothic" w:hAnsi="Century Gothic"/>
                <w:sz w:val="19"/>
                <w:szCs w:val="19"/>
              </w:rPr>
              <w:t xml:space="preserve">R </w:t>
            </w:r>
            <w:r>
              <w:rPr>
                <w:rFonts w:ascii="Century Gothic" w:hAnsi="Century Gothic"/>
                <w:sz w:val="19"/>
                <w:szCs w:val="19"/>
              </w:rPr>
              <w:t>18 296</w:t>
            </w:r>
          </w:p>
        </w:tc>
        <w:tc>
          <w:tcPr>
            <w:tcW w:w="585" w:type="pct"/>
            <w:shd w:val="clear" w:color="auto" w:fill="FFFFFF" w:themeFill="background1"/>
            <w:vAlign w:val="center"/>
          </w:tcPr>
          <w:p w14:paraId="28F50DA4" w14:textId="00E03287" w:rsidR="00B03AC4" w:rsidRPr="008228B1" w:rsidRDefault="00B03AC4" w:rsidP="00B53A96">
            <w:pPr>
              <w:spacing w:line="259" w:lineRule="auto"/>
              <w:jc w:val="center"/>
              <w:rPr>
                <w:rFonts w:ascii="Century Gothic" w:eastAsia="Century Gothic" w:hAnsi="Century Gothic" w:cs="Century Gothic"/>
                <w:sz w:val="19"/>
                <w:szCs w:val="19"/>
              </w:rPr>
            </w:pPr>
            <w:r w:rsidRPr="008228B1">
              <w:rPr>
                <w:rFonts w:ascii="Century Gothic" w:hAnsi="Century Gothic"/>
                <w:sz w:val="19"/>
                <w:szCs w:val="19"/>
              </w:rPr>
              <w:t xml:space="preserve">R </w:t>
            </w:r>
            <w:r>
              <w:rPr>
                <w:rFonts w:ascii="Century Gothic" w:hAnsi="Century Gothic"/>
                <w:sz w:val="19"/>
                <w:szCs w:val="19"/>
              </w:rPr>
              <w:t>13 746</w:t>
            </w:r>
          </w:p>
        </w:tc>
        <w:tc>
          <w:tcPr>
            <w:tcW w:w="586" w:type="pct"/>
            <w:shd w:val="clear" w:color="auto" w:fill="FFFFFF" w:themeFill="background1"/>
            <w:vAlign w:val="center"/>
          </w:tcPr>
          <w:p w14:paraId="3D9C2D45" w14:textId="61EFD74F" w:rsidR="00B03AC4" w:rsidRPr="008228B1" w:rsidRDefault="0064473D" w:rsidP="00B53A96">
            <w:pPr>
              <w:spacing w:line="259" w:lineRule="auto"/>
              <w:jc w:val="center"/>
              <w:rPr>
                <w:rFonts w:ascii="Century Gothic" w:hAnsi="Century Gothic"/>
                <w:sz w:val="19"/>
                <w:szCs w:val="19"/>
              </w:rPr>
            </w:pPr>
            <w:r>
              <w:rPr>
                <w:rFonts w:ascii="Century Gothic" w:hAnsi="Century Gothic"/>
                <w:sz w:val="19"/>
                <w:szCs w:val="19"/>
              </w:rPr>
              <w:t>R1 106</w:t>
            </w:r>
          </w:p>
        </w:tc>
      </w:tr>
      <w:tr w:rsidR="008938F6" w:rsidRPr="008228B1" w14:paraId="60EA2CB8" w14:textId="6E0AF227" w:rsidTr="003B13FA">
        <w:trPr>
          <w:trHeight w:val="389"/>
        </w:trPr>
        <w:tc>
          <w:tcPr>
            <w:tcW w:w="281" w:type="pct"/>
            <w:shd w:val="clear" w:color="auto" w:fill="D9D9D9" w:themeFill="background1" w:themeFillShade="D9"/>
            <w:vAlign w:val="center"/>
          </w:tcPr>
          <w:p w14:paraId="4737DE58" w14:textId="77777777" w:rsidR="00B03AC4" w:rsidRPr="008228B1" w:rsidRDefault="00B03AC4" w:rsidP="00C73752">
            <w:pPr>
              <w:jc w:val="both"/>
              <w:rPr>
                <w:rFonts w:ascii="Century Gothic" w:hAnsi="Century Gothic"/>
                <w:b/>
                <w:sz w:val="18"/>
                <w:szCs w:val="18"/>
              </w:rPr>
            </w:pPr>
            <w:r w:rsidRPr="008228B1">
              <w:rPr>
                <w:rFonts w:ascii="Century Gothic" w:hAnsi="Century Gothic"/>
                <w:b/>
                <w:sz w:val="18"/>
                <w:szCs w:val="18"/>
              </w:rPr>
              <w:t>Step 4</w:t>
            </w:r>
          </w:p>
        </w:tc>
        <w:tc>
          <w:tcPr>
            <w:tcW w:w="1099" w:type="pct"/>
            <w:shd w:val="clear" w:color="auto" w:fill="D9D9D9" w:themeFill="background1" w:themeFillShade="D9"/>
            <w:vAlign w:val="center"/>
          </w:tcPr>
          <w:p w14:paraId="1ADD3F57" w14:textId="574E09A8" w:rsidR="00B03AC4" w:rsidRPr="008228B1" w:rsidRDefault="00B03AC4" w:rsidP="00C73752">
            <w:pPr>
              <w:rPr>
                <w:rFonts w:ascii="Century Gothic" w:hAnsi="Century Gothic"/>
                <w:b/>
                <w:sz w:val="18"/>
                <w:szCs w:val="18"/>
              </w:rPr>
            </w:pPr>
            <w:r w:rsidRPr="008228B1">
              <w:rPr>
                <w:rFonts w:ascii="Century Gothic" w:hAnsi="Century Gothic"/>
                <w:b/>
                <w:sz w:val="18"/>
                <w:szCs w:val="18"/>
              </w:rPr>
              <w:t>Site Visit</w:t>
            </w:r>
          </w:p>
        </w:tc>
        <w:tc>
          <w:tcPr>
            <w:tcW w:w="597" w:type="pct"/>
            <w:vAlign w:val="center"/>
          </w:tcPr>
          <w:p w14:paraId="52CC5BB0" w14:textId="33FF130D" w:rsidR="00B03AC4" w:rsidRPr="008228B1" w:rsidRDefault="00B03AC4" w:rsidP="00B53A96">
            <w:pPr>
              <w:jc w:val="center"/>
              <w:rPr>
                <w:rFonts w:ascii="Century Gothic" w:hAnsi="Century Gothic"/>
                <w:sz w:val="19"/>
                <w:szCs w:val="19"/>
              </w:rPr>
            </w:pPr>
            <w:r w:rsidRPr="008228B1">
              <w:rPr>
                <w:rFonts w:ascii="Century Gothic" w:hAnsi="Century Gothic"/>
                <w:sz w:val="19"/>
                <w:szCs w:val="19"/>
              </w:rPr>
              <w:t xml:space="preserve">R </w:t>
            </w:r>
            <w:r>
              <w:rPr>
                <w:rFonts w:ascii="Century Gothic" w:hAnsi="Century Gothic"/>
                <w:sz w:val="19"/>
                <w:szCs w:val="19"/>
              </w:rPr>
              <w:t>3</w:t>
            </w:r>
            <w:r w:rsidR="0064473D">
              <w:rPr>
                <w:rFonts w:ascii="Century Gothic" w:hAnsi="Century Gothic"/>
                <w:sz w:val="19"/>
                <w:szCs w:val="19"/>
              </w:rPr>
              <w:t>8 581</w:t>
            </w:r>
          </w:p>
        </w:tc>
        <w:tc>
          <w:tcPr>
            <w:tcW w:w="658" w:type="pct"/>
            <w:vAlign w:val="center"/>
          </w:tcPr>
          <w:p w14:paraId="3A6860FC" w14:textId="5B8AA16E" w:rsidR="00B03AC4" w:rsidRPr="008228B1" w:rsidRDefault="00B03AC4" w:rsidP="00B53A96">
            <w:pPr>
              <w:jc w:val="center"/>
              <w:rPr>
                <w:rFonts w:ascii="Times New Roman" w:hAnsi="Times New Roman" w:cs="Times New Roman"/>
                <w:sz w:val="19"/>
                <w:szCs w:val="19"/>
                <w:lang w:val="en-ZA" w:eastAsia="en-ZA"/>
              </w:rPr>
            </w:pPr>
            <w:r w:rsidRPr="008228B1">
              <w:rPr>
                <w:rFonts w:ascii="Century Gothic" w:hAnsi="Century Gothic"/>
                <w:sz w:val="19"/>
                <w:szCs w:val="19"/>
              </w:rPr>
              <w:t xml:space="preserve">R </w:t>
            </w:r>
            <w:r>
              <w:rPr>
                <w:rFonts w:ascii="Century Gothic" w:hAnsi="Century Gothic"/>
                <w:sz w:val="19"/>
                <w:szCs w:val="19"/>
              </w:rPr>
              <w:t>3</w:t>
            </w:r>
            <w:r w:rsidR="00271F09">
              <w:rPr>
                <w:rFonts w:ascii="Century Gothic" w:hAnsi="Century Gothic"/>
                <w:sz w:val="19"/>
                <w:szCs w:val="19"/>
              </w:rPr>
              <w:t>8 581</w:t>
            </w:r>
          </w:p>
        </w:tc>
        <w:tc>
          <w:tcPr>
            <w:tcW w:w="574" w:type="pct"/>
            <w:vAlign w:val="center"/>
          </w:tcPr>
          <w:p w14:paraId="09E2592D" w14:textId="705FD7C8" w:rsidR="00B03AC4" w:rsidRPr="008228B1" w:rsidRDefault="00B03AC4" w:rsidP="00B53A96">
            <w:pPr>
              <w:jc w:val="center"/>
              <w:rPr>
                <w:rFonts w:ascii="Times New Roman" w:hAnsi="Times New Roman" w:cs="Times New Roman"/>
                <w:sz w:val="19"/>
                <w:szCs w:val="19"/>
                <w:lang w:val="en-ZA" w:eastAsia="en-ZA"/>
              </w:rPr>
            </w:pPr>
            <w:r w:rsidRPr="008228B1">
              <w:rPr>
                <w:rFonts w:ascii="Century Gothic" w:hAnsi="Century Gothic"/>
                <w:sz w:val="19"/>
                <w:szCs w:val="19"/>
              </w:rPr>
              <w:t xml:space="preserve">R </w:t>
            </w:r>
            <w:r>
              <w:rPr>
                <w:rFonts w:ascii="Century Gothic" w:hAnsi="Century Gothic"/>
                <w:sz w:val="19"/>
                <w:szCs w:val="19"/>
              </w:rPr>
              <w:t>3</w:t>
            </w:r>
            <w:r w:rsidR="00271F09">
              <w:rPr>
                <w:rFonts w:ascii="Century Gothic" w:hAnsi="Century Gothic"/>
                <w:sz w:val="19"/>
                <w:szCs w:val="19"/>
              </w:rPr>
              <w:t>8 581</w:t>
            </w:r>
          </w:p>
        </w:tc>
        <w:tc>
          <w:tcPr>
            <w:tcW w:w="620" w:type="pct"/>
            <w:vAlign w:val="center"/>
          </w:tcPr>
          <w:p w14:paraId="19E25927" w14:textId="27E5FB82" w:rsidR="00B03AC4" w:rsidRPr="008228B1" w:rsidRDefault="00B03AC4" w:rsidP="00B53A96">
            <w:pPr>
              <w:jc w:val="center"/>
              <w:rPr>
                <w:rFonts w:ascii="Times New Roman" w:hAnsi="Times New Roman" w:cs="Times New Roman"/>
                <w:sz w:val="19"/>
                <w:szCs w:val="19"/>
                <w:lang w:val="en-ZA" w:eastAsia="en-ZA"/>
              </w:rPr>
            </w:pPr>
            <w:r w:rsidRPr="008228B1">
              <w:rPr>
                <w:rFonts w:ascii="Century Gothic" w:hAnsi="Century Gothic"/>
                <w:sz w:val="19"/>
                <w:szCs w:val="19"/>
              </w:rPr>
              <w:t xml:space="preserve">R </w:t>
            </w:r>
            <w:r w:rsidR="00271F09">
              <w:rPr>
                <w:rFonts w:ascii="Century Gothic" w:hAnsi="Century Gothic" w:cs="Times New Roman"/>
                <w:sz w:val="19"/>
                <w:szCs w:val="19"/>
                <w:lang w:val="en-ZA" w:eastAsia="en-ZA"/>
              </w:rPr>
              <w:t>51 491</w:t>
            </w:r>
          </w:p>
        </w:tc>
        <w:tc>
          <w:tcPr>
            <w:tcW w:w="585" w:type="pct"/>
            <w:vAlign w:val="center"/>
          </w:tcPr>
          <w:p w14:paraId="0AEA7DD6" w14:textId="3CEE7AC6" w:rsidR="00B03AC4" w:rsidRPr="008228B1" w:rsidRDefault="00B03AC4" w:rsidP="00B53A96">
            <w:pPr>
              <w:jc w:val="center"/>
              <w:rPr>
                <w:rFonts w:ascii="Times New Roman" w:hAnsi="Times New Roman" w:cs="Times New Roman"/>
                <w:sz w:val="19"/>
                <w:szCs w:val="19"/>
                <w:lang w:val="en-ZA" w:eastAsia="en-ZA"/>
              </w:rPr>
            </w:pPr>
            <w:r w:rsidRPr="008228B1">
              <w:rPr>
                <w:rFonts w:ascii="Century Gothic" w:hAnsi="Century Gothic"/>
                <w:sz w:val="19"/>
                <w:szCs w:val="19"/>
              </w:rPr>
              <w:t xml:space="preserve">R </w:t>
            </w:r>
            <w:r w:rsidR="0043388A">
              <w:rPr>
                <w:rFonts w:ascii="Century Gothic" w:hAnsi="Century Gothic" w:cs="Times New Roman"/>
                <w:sz w:val="19"/>
                <w:szCs w:val="19"/>
                <w:lang w:val="en-ZA" w:eastAsia="en-ZA"/>
              </w:rPr>
              <w:t>51 491</w:t>
            </w:r>
          </w:p>
        </w:tc>
        <w:tc>
          <w:tcPr>
            <w:tcW w:w="586" w:type="pct"/>
            <w:vAlign w:val="center"/>
          </w:tcPr>
          <w:p w14:paraId="34F8A1C7" w14:textId="37DF7F02" w:rsidR="00B03AC4" w:rsidRPr="008228B1" w:rsidRDefault="0043388A" w:rsidP="00B53A96">
            <w:pPr>
              <w:jc w:val="center"/>
              <w:rPr>
                <w:rFonts w:ascii="Century Gothic" w:hAnsi="Century Gothic"/>
                <w:sz w:val="19"/>
                <w:szCs w:val="19"/>
              </w:rPr>
            </w:pPr>
            <w:r>
              <w:rPr>
                <w:rFonts w:ascii="Century Gothic" w:hAnsi="Century Gothic"/>
                <w:sz w:val="19"/>
                <w:szCs w:val="19"/>
              </w:rPr>
              <w:t>R6 999</w:t>
            </w:r>
          </w:p>
        </w:tc>
      </w:tr>
      <w:tr w:rsidR="00936CEE" w:rsidRPr="008228B1" w14:paraId="6A8721AF" w14:textId="4483F741" w:rsidTr="003B13FA">
        <w:trPr>
          <w:trHeight w:val="423"/>
        </w:trPr>
        <w:tc>
          <w:tcPr>
            <w:tcW w:w="281" w:type="pct"/>
            <w:shd w:val="clear" w:color="auto" w:fill="D9D9D9" w:themeFill="background1" w:themeFillShade="D9"/>
            <w:vAlign w:val="center"/>
          </w:tcPr>
          <w:p w14:paraId="12C26E9B" w14:textId="77777777" w:rsidR="00936CEE" w:rsidRPr="008228B1" w:rsidRDefault="00936CEE" w:rsidP="00936CEE">
            <w:pPr>
              <w:jc w:val="both"/>
              <w:rPr>
                <w:rFonts w:ascii="Century Gothic" w:hAnsi="Century Gothic"/>
                <w:b/>
                <w:sz w:val="18"/>
                <w:szCs w:val="18"/>
              </w:rPr>
            </w:pPr>
            <w:r w:rsidRPr="008228B1">
              <w:rPr>
                <w:rFonts w:ascii="Century Gothic" w:hAnsi="Century Gothic"/>
                <w:b/>
                <w:sz w:val="18"/>
                <w:szCs w:val="18"/>
              </w:rPr>
              <w:t>Step 5</w:t>
            </w:r>
          </w:p>
        </w:tc>
        <w:tc>
          <w:tcPr>
            <w:tcW w:w="1099" w:type="pct"/>
            <w:shd w:val="clear" w:color="auto" w:fill="D9D9D9" w:themeFill="background1" w:themeFillShade="D9"/>
            <w:vAlign w:val="center"/>
          </w:tcPr>
          <w:p w14:paraId="4819E907" w14:textId="77777777" w:rsidR="00936CEE" w:rsidRPr="008228B1" w:rsidRDefault="00936CEE" w:rsidP="00936CEE">
            <w:pPr>
              <w:jc w:val="both"/>
              <w:rPr>
                <w:rFonts w:ascii="Century Gothic" w:hAnsi="Century Gothic"/>
                <w:b/>
                <w:sz w:val="18"/>
                <w:szCs w:val="18"/>
              </w:rPr>
            </w:pPr>
            <w:r w:rsidRPr="008228B1">
              <w:rPr>
                <w:rFonts w:ascii="Century Gothic" w:hAnsi="Century Gothic"/>
                <w:b/>
                <w:sz w:val="18"/>
                <w:szCs w:val="18"/>
              </w:rPr>
              <w:t>Biennial Accreditation Fee</w:t>
            </w:r>
          </w:p>
        </w:tc>
        <w:tc>
          <w:tcPr>
            <w:tcW w:w="597" w:type="pct"/>
            <w:vAlign w:val="center"/>
          </w:tcPr>
          <w:p w14:paraId="0E6B0DAF" w14:textId="23E8E1E3" w:rsidR="00936CEE" w:rsidRPr="008228B1" w:rsidRDefault="00936CEE" w:rsidP="00936CEE">
            <w:pPr>
              <w:jc w:val="center"/>
              <w:rPr>
                <w:rFonts w:ascii="Century Gothic" w:hAnsi="Century Gothic"/>
                <w:sz w:val="19"/>
                <w:szCs w:val="19"/>
              </w:rPr>
            </w:pPr>
            <w:r w:rsidRPr="00F51BE5">
              <w:rPr>
                <w:rFonts w:ascii="Century Gothic" w:hAnsi="Century Gothic"/>
                <w:sz w:val="19"/>
                <w:szCs w:val="19"/>
              </w:rPr>
              <w:t xml:space="preserve">R 5 </w:t>
            </w:r>
            <w:r>
              <w:rPr>
                <w:rFonts w:ascii="Century Gothic" w:hAnsi="Century Gothic"/>
                <w:sz w:val="19"/>
                <w:szCs w:val="19"/>
              </w:rPr>
              <w:t>723</w:t>
            </w:r>
          </w:p>
        </w:tc>
        <w:tc>
          <w:tcPr>
            <w:tcW w:w="658" w:type="pct"/>
          </w:tcPr>
          <w:p w14:paraId="168BBF0A" w14:textId="382E80C8" w:rsidR="00936CEE" w:rsidRPr="008228B1" w:rsidRDefault="00936CEE" w:rsidP="00936CEE">
            <w:pPr>
              <w:jc w:val="center"/>
              <w:rPr>
                <w:rFonts w:ascii="Century Gothic" w:hAnsi="Century Gothic"/>
                <w:sz w:val="19"/>
                <w:szCs w:val="19"/>
              </w:rPr>
            </w:pPr>
            <w:r w:rsidRPr="009B7120">
              <w:rPr>
                <w:rFonts w:ascii="Century Gothic" w:hAnsi="Century Gothic"/>
                <w:sz w:val="19"/>
                <w:szCs w:val="19"/>
              </w:rPr>
              <w:t>R 5 723</w:t>
            </w:r>
          </w:p>
        </w:tc>
        <w:tc>
          <w:tcPr>
            <w:tcW w:w="574" w:type="pct"/>
          </w:tcPr>
          <w:p w14:paraId="0A2CA4B9" w14:textId="6B0F3EC9" w:rsidR="00936CEE" w:rsidRPr="008228B1" w:rsidRDefault="00936CEE" w:rsidP="00936CEE">
            <w:pPr>
              <w:jc w:val="center"/>
              <w:rPr>
                <w:sz w:val="19"/>
                <w:szCs w:val="19"/>
              </w:rPr>
            </w:pPr>
            <w:r w:rsidRPr="009B7120">
              <w:rPr>
                <w:rFonts w:ascii="Century Gothic" w:hAnsi="Century Gothic"/>
                <w:sz w:val="19"/>
                <w:szCs w:val="19"/>
              </w:rPr>
              <w:t>R 5 723</w:t>
            </w:r>
          </w:p>
        </w:tc>
        <w:tc>
          <w:tcPr>
            <w:tcW w:w="620" w:type="pct"/>
          </w:tcPr>
          <w:p w14:paraId="6DB8089F" w14:textId="42E8A5D2" w:rsidR="00936CEE" w:rsidRPr="008228B1" w:rsidRDefault="00936CEE" w:rsidP="00936CEE">
            <w:pPr>
              <w:jc w:val="center"/>
              <w:rPr>
                <w:sz w:val="19"/>
                <w:szCs w:val="19"/>
              </w:rPr>
            </w:pPr>
            <w:r w:rsidRPr="009B7120">
              <w:rPr>
                <w:rFonts w:ascii="Century Gothic" w:hAnsi="Century Gothic"/>
                <w:sz w:val="19"/>
                <w:szCs w:val="19"/>
              </w:rPr>
              <w:t>R 5 723</w:t>
            </w:r>
          </w:p>
        </w:tc>
        <w:tc>
          <w:tcPr>
            <w:tcW w:w="585" w:type="pct"/>
          </w:tcPr>
          <w:p w14:paraId="482FBD8A" w14:textId="722E4C6B" w:rsidR="00936CEE" w:rsidRPr="008228B1" w:rsidRDefault="00936CEE" w:rsidP="00936CEE">
            <w:pPr>
              <w:jc w:val="center"/>
              <w:rPr>
                <w:rFonts w:ascii="Century Gothic" w:hAnsi="Century Gothic"/>
                <w:sz w:val="19"/>
                <w:szCs w:val="19"/>
              </w:rPr>
            </w:pPr>
            <w:r w:rsidRPr="009B7120">
              <w:rPr>
                <w:rFonts w:ascii="Century Gothic" w:hAnsi="Century Gothic"/>
                <w:sz w:val="19"/>
                <w:szCs w:val="19"/>
              </w:rPr>
              <w:t>R 5 723</w:t>
            </w:r>
          </w:p>
        </w:tc>
        <w:tc>
          <w:tcPr>
            <w:tcW w:w="586" w:type="pct"/>
            <w:vAlign w:val="center"/>
          </w:tcPr>
          <w:p w14:paraId="15B141BF" w14:textId="25BCFD7D" w:rsidR="00936CEE" w:rsidRPr="00F51BE5" w:rsidRDefault="00936CEE" w:rsidP="00936CEE">
            <w:pPr>
              <w:jc w:val="center"/>
              <w:rPr>
                <w:rFonts w:ascii="Century Gothic" w:hAnsi="Century Gothic"/>
                <w:sz w:val="19"/>
                <w:szCs w:val="19"/>
              </w:rPr>
            </w:pPr>
            <w:r>
              <w:rPr>
                <w:rFonts w:ascii="Century Gothic" w:hAnsi="Century Gothic"/>
                <w:sz w:val="19"/>
                <w:szCs w:val="19"/>
              </w:rPr>
              <w:t>-</w:t>
            </w:r>
          </w:p>
        </w:tc>
      </w:tr>
    </w:tbl>
    <w:p w14:paraId="5D242C83" w14:textId="77777777" w:rsidR="005467BE" w:rsidRPr="008228B1" w:rsidRDefault="005467BE" w:rsidP="005467BE">
      <w:pPr>
        <w:rPr>
          <w:rFonts w:ascii="Century Gothic" w:hAnsi="Century Gothic"/>
          <w:b/>
          <w:sz w:val="22"/>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0"/>
        <w:gridCol w:w="2664"/>
      </w:tblGrid>
      <w:tr w:rsidR="008228B1" w:rsidRPr="008228B1" w14:paraId="33A7E0ED" w14:textId="77777777" w:rsidTr="007171CF">
        <w:trPr>
          <w:trHeight w:val="543"/>
        </w:trPr>
        <w:tc>
          <w:tcPr>
            <w:tcW w:w="8110" w:type="dxa"/>
            <w:shd w:val="clear" w:color="auto" w:fill="D9D9D9"/>
            <w:vAlign w:val="center"/>
          </w:tcPr>
          <w:p w14:paraId="4FCC73AF" w14:textId="15BEF901" w:rsidR="008C70CB" w:rsidRPr="008228B1" w:rsidRDefault="008C70CB" w:rsidP="007171CF">
            <w:pPr>
              <w:rPr>
                <w:rFonts w:ascii="Century Gothic" w:hAnsi="Century Gothic"/>
                <w:b/>
                <w:sz w:val="20"/>
                <w:szCs w:val="20"/>
              </w:rPr>
            </w:pPr>
            <w:r w:rsidRPr="008228B1">
              <w:rPr>
                <w:rFonts w:ascii="Century Gothic" w:hAnsi="Century Gothic"/>
                <w:b/>
                <w:sz w:val="20"/>
                <w:szCs w:val="20"/>
              </w:rPr>
              <w:t>Re-evaluation of self-evaluation report (per event)</w:t>
            </w:r>
          </w:p>
        </w:tc>
        <w:tc>
          <w:tcPr>
            <w:tcW w:w="2664" w:type="dxa"/>
            <w:vAlign w:val="center"/>
          </w:tcPr>
          <w:p w14:paraId="153BD6B0" w14:textId="75368A9F" w:rsidR="008C70CB" w:rsidRPr="008228B1" w:rsidRDefault="004B5269" w:rsidP="007171CF">
            <w:pPr>
              <w:jc w:val="center"/>
              <w:rPr>
                <w:rFonts w:ascii="Century Gothic" w:hAnsi="Century Gothic"/>
                <w:sz w:val="20"/>
                <w:szCs w:val="20"/>
              </w:rPr>
            </w:pPr>
            <w:r w:rsidRPr="008228B1">
              <w:rPr>
                <w:rFonts w:ascii="Century Gothic" w:hAnsi="Century Gothic"/>
                <w:sz w:val="20"/>
                <w:szCs w:val="20"/>
              </w:rPr>
              <w:t xml:space="preserve">R </w:t>
            </w:r>
            <w:r>
              <w:rPr>
                <w:rFonts w:ascii="Century Gothic" w:hAnsi="Century Gothic"/>
                <w:sz w:val="19"/>
                <w:szCs w:val="19"/>
              </w:rPr>
              <w:t xml:space="preserve">9 </w:t>
            </w:r>
            <w:r w:rsidR="00B933D7">
              <w:rPr>
                <w:rFonts w:ascii="Century Gothic" w:hAnsi="Century Gothic"/>
                <w:sz w:val="19"/>
                <w:szCs w:val="19"/>
              </w:rPr>
              <w:t>527</w:t>
            </w:r>
          </w:p>
        </w:tc>
      </w:tr>
      <w:tr w:rsidR="008228B1" w:rsidRPr="008228B1" w14:paraId="3121FCA5" w14:textId="77777777" w:rsidTr="007171CF">
        <w:trPr>
          <w:trHeight w:val="543"/>
        </w:trPr>
        <w:tc>
          <w:tcPr>
            <w:tcW w:w="8110" w:type="dxa"/>
            <w:shd w:val="clear" w:color="auto" w:fill="D9D9D9"/>
            <w:vAlign w:val="center"/>
          </w:tcPr>
          <w:p w14:paraId="4A6CA669" w14:textId="7DFCA82F" w:rsidR="008C70CB" w:rsidRPr="008228B1" w:rsidRDefault="008C70CB" w:rsidP="007171CF">
            <w:pPr>
              <w:jc w:val="both"/>
              <w:rPr>
                <w:rFonts w:ascii="Century Gothic" w:hAnsi="Century Gothic"/>
                <w:b/>
                <w:sz w:val="20"/>
                <w:szCs w:val="20"/>
              </w:rPr>
            </w:pPr>
            <w:r w:rsidRPr="008228B1">
              <w:rPr>
                <w:rFonts w:ascii="Century Gothic" w:hAnsi="Century Gothic"/>
                <w:b/>
                <w:sz w:val="20"/>
                <w:szCs w:val="20"/>
              </w:rPr>
              <w:t xml:space="preserve">Evaluation of evidence submitted after a </w:t>
            </w:r>
            <w:r w:rsidR="000F1FAA" w:rsidRPr="008228B1">
              <w:rPr>
                <w:rFonts w:ascii="Century Gothic" w:hAnsi="Century Gothic"/>
                <w:b/>
                <w:sz w:val="20"/>
                <w:szCs w:val="20"/>
              </w:rPr>
              <w:t>"</w:t>
            </w:r>
            <w:r w:rsidRPr="008228B1">
              <w:rPr>
                <w:rFonts w:ascii="Century Gothic" w:hAnsi="Century Gothic"/>
                <w:b/>
                <w:sz w:val="20"/>
                <w:szCs w:val="20"/>
              </w:rPr>
              <w:t>window period</w:t>
            </w:r>
            <w:r w:rsidR="000F1FAA" w:rsidRPr="008228B1">
              <w:rPr>
                <w:rFonts w:ascii="Century Gothic" w:hAnsi="Century Gothic"/>
                <w:b/>
                <w:sz w:val="20"/>
                <w:szCs w:val="20"/>
              </w:rPr>
              <w:t xml:space="preserve">" </w:t>
            </w:r>
            <w:r w:rsidR="00026CCB" w:rsidRPr="008228B1">
              <w:rPr>
                <w:rFonts w:ascii="Century Gothic" w:hAnsi="Century Gothic"/>
                <w:b/>
                <w:sz w:val="20"/>
                <w:szCs w:val="20"/>
              </w:rPr>
              <w:t>or outcome of provisional accreditation</w:t>
            </w:r>
          </w:p>
        </w:tc>
        <w:tc>
          <w:tcPr>
            <w:tcW w:w="2664" w:type="dxa"/>
            <w:vAlign w:val="center"/>
          </w:tcPr>
          <w:p w14:paraId="4538DA78" w14:textId="4870E960" w:rsidR="008C70CB" w:rsidRPr="008228B1" w:rsidRDefault="007B50B3" w:rsidP="007171CF">
            <w:pPr>
              <w:jc w:val="center"/>
              <w:rPr>
                <w:rFonts w:ascii="Century Gothic" w:hAnsi="Century Gothic"/>
                <w:sz w:val="20"/>
                <w:szCs w:val="20"/>
              </w:rPr>
            </w:pPr>
            <w:r w:rsidRPr="008228B1">
              <w:rPr>
                <w:rFonts w:ascii="Century Gothic" w:hAnsi="Century Gothic"/>
                <w:sz w:val="20"/>
                <w:szCs w:val="20"/>
              </w:rPr>
              <w:t xml:space="preserve">R </w:t>
            </w:r>
            <w:r w:rsidR="004B5269">
              <w:rPr>
                <w:rFonts w:ascii="Century Gothic" w:hAnsi="Century Gothic"/>
                <w:sz w:val="19"/>
                <w:szCs w:val="19"/>
              </w:rPr>
              <w:t xml:space="preserve">9 </w:t>
            </w:r>
            <w:r w:rsidR="00B933D7">
              <w:rPr>
                <w:rFonts w:ascii="Century Gothic" w:hAnsi="Century Gothic"/>
                <w:sz w:val="19"/>
                <w:szCs w:val="19"/>
              </w:rPr>
              <w:t>527</w:t>
            </w:r>
          </w:p>
        </w:tc>
      </w:tr>
      <w:tr w:rsidR="008228B1" w:rsidRPr="008228B1" w14:paraId="5B35FBA5" w14:textId="77777777" w:rsidTr="007171CF">
        <w:trPr>
          <w:trHeight w:val="543"/>
        </w:trPr>
        <w:tc>
          <w:tcPr>
            <w:tcW w:w="8110" w:type="dxa"/>
            <w:shd w:val="clear" w:color="auto" w:fill="D9D9D9"/>
            <w:vAlign w:val="center"/>
          </w:tcPr>
          <w:p w14:paraId="7FE6119E" w14:textId="12383E12" w:rsidR="00C62E29" w:rsidRPr="008228B1" w:rsidRDefault="00C62E29" w:rsidP="007171CF">
            <w:pPr>
              <w:jc w:val="both"/>
              <w:rPr>
                <w:rFonts w:ascii="Century Gothic" w:hAnsi="Century Gothic"/>
                <w:b/>
                <w:sz w:val="20"/>
                <w:szCs w:val="20"/>
              </w:rPr>
            </w:pPr>
            <w:r w:rsidRPr="008228B1">
              <w:rPr>
                <w:rFonts w:ascii="Century Gothic" w:hAnsi="Century Gothic"/>
                <w:b/>
                <w:sz w:val="20"/>
                <w:szCs w:val="20"/>
              </w:rPr>
              <w:t>Follow up monitoring process for institutions which fail to maintain the required accreditation standard</w:t>
            </w:r>
            <w:r w:rsidR="009C3FB6">
              <w:rPr>
                <w:rFonts w:ascii="Century Gothic" w:hAnsi="Century Gothic"/>
                <w:b/>
                <w:sz w:val="20"/>
                <w:szCs w:val="20"/>
              </w:rPr>
              <w:t xml:space="preserve"> (notice or final notice of intent to withdraw accreditation</w:t>
            </w:r>
            <w:r w:rsidR="009175C9">
              <w:rPr>
                <w:rFonts w:ascii="Century Gothic" w:hAnsi="Century Gothic"/>
                <w:b/>
                <w:sz w:val="20"/>
                <w:szCs w:val="20"/>
              </w:rPr>
              <w:t>) or</w:t>
            </w:r>
            <w:r w:rsidR="003C643B">
              <w:rPr>
                <w:rFonts w:ascii="Century Gothic" w:hAnsi="Century Gothic"/>
                <w:b/>
                <w:sz w:val="20"/>
                <w:szCs w:val="20"/>
              </w:rPr>
              <w:t xml:space="preserve"> failure to submit the required monitoring report)</w:t>
            </w:r>
          </w:p>
        </w:tc>
        <w:tc>
          <w:tcPr>
            <w:tcW w:w="2664" w:type="dxa"/>
            <w:vAlign w:val="center"/>
          </w:tcPr>
          <w:p w14:paraId="49262CB7" w14:textId="2EB5EC35" w:rsidR="00C62E29" w:rsidRDefault="003C643B" w:rsidP="007171CF">
            <w:pPr>
              <w:jc w:val="center"/>
              <w:rPr>
                <w:rFonts w:ascii="Century Gothic" w:hAnsi="Century Gothic"/>
                <w:sz w:val="19"/>
                <w:szCs w:val="19"/>
              </w:rPr>
            </w:pPr>
            <w:r w:rsidRPr="008228B1">
              <w:rPr>
                <w:rFonts w:ascii="Century Gothic" w:hAnsi="Century Gothic"/>
                <w:sz w:val="20"/>
                <w:szCs w:val="20"/>
              </w:rPr>
              <w:t xml:space="preserve">R </w:t>
            </w:r>
            <w:r>
              <w:rPr>
                <w:rFonts w:ascii="Century Gothic" w:hAnsi="Century Gothic"/>
                <w:sz w:val="19"/>
                <w:szCs w:val="19"/>
              </w:rPr>
              <w:t xml:space="preserve">9 </w:t>
            </w:r>
            <w:r w:rsidR="00761704">
              <w:rPr>
                <w:rFonts w:ascii="Century Gothic" w:hAnsi="Century Gothic"/>
                <w:sz w:val="19"/>
                <w:szCs w:val="19"/>
              </w:rPr>
              <w:t>527</w:t>
            </w:r>
          </w:p>
          <w:p w14:paraId="383EC5C6" w14:textId="040367B6" w:rsidR="0030479E" w:rsidRPr="003C643B" w:rsidRDefault="0030479E" w:rsidP="007171CF">
            <w:pPr>
              <w:jc w:val="center"/>
              <w:rPr>
                <w:rFonts w:ascii="Century Gothic" w:hAnsi="Century Gothic"/>
                <w:sz w:val="20"/>
                <w:szCs w:val="20"/>
              </w:rPr>
            </w:pPr>
            <w:r w:rsidRPr="007C0FD0">
              <w:rPr>
                <w:rFonts w:ascii="Century Gothic" w:hAnsi="Century Gothic"/>
                <w:sz w:val="16"/>
                <w:szCs w:val="16"/>
              </w:rPr>
              <w:t>(per monitoring cycle)</w:t>
            </w:r>
          </w:p>
        </w:tc>
      </w:tr>
      <w:tr w:rsidR="00B05066" w:rsidRPr="008228B1" w14:paraId="75ED82F4" w14:textId="77777777" w:rsidTr="007171CF">
        <w:trPr>
          <w:trHeight w:val="543"/>
        </w:trPr>
        <w:tc>
          <w:tcPr>
            <w:tcW w:w="8110" w:type="dxa"/>
            <w:shd w:val="clear" w:color="auto" w:fill="D9D9D9"/>
            <w:vAlign w:val="center"/>
          </w:tcPr>
          <w:p w14:paraId="1A01DF14" w14:textId="5868944F" w:rsidR="00B05066" w:rsidRPr="008228B1" w:rsidRDefault="00B05066" w:rsidP="007171CF">
            <w:pPr>
              <w:jc w:val="both"/>
              <w:rPr>
                <w:rFonts w:ascii="Century Gothic" w:hAnsi="Century Gothic"/>
                <w:b/>
                <w:sz w:val="20"/>
                <w:szCs w:val="20"/>
              </w:rPr>
            </w:pPr>
            <w:r w:rsidRPr="008228B1">
              <w:rPr>
                <w:rFonts w:ascii="Century Gothic" w:hAnsi="Century Gothic"/>
                <w:b/>
                <w:sz w:val="20"/>
                <w:szCs w:val="20"/>
              </w:rPr>
              <w:t>Extension of Scope (Letter of Intent)</w:t>
            </w:r>
          </w:p>
        </w:tc>
        <w:tc>
          <w:tcPr>
            <w:tcW w:w="2664" w:type="dxa"/>
            <w:vAlign w:val="center"/>
          </w:tcPr>
          <w:p w14:paraId="54D7CD58" w14:textId="1351C941" w:rsidR="00B05066" w:rsidRPr="008228B1" w:rsidRDefault="00B05066" w:rsidP="007171CF">
            <w:pPr>
              <w:jc w:val="center"/>
              <w:rPr>
                <w:rFonts w:ascii="Century Gothic" w:hAnsi="Century Gothic"/>
                <w:sz w:val="20"/>
                <w:szCs w:val="20"/>
              </w:rPr>
            </w:pPr>
            <w:r w:rsidRPr="008228B1">
              <w:rPr>
                <w:rFonts w:ascii="Century Gothic" w:hAnsi="Century Gothic"/>
                <w:sz w:val="20"/>
                <w:szCs w:val="20"/>
              </w:rPr>
              <w:t>R 1</w:t>
            </w:r>
            <w:r w:rsidR="00C371DD">
              <w:rPr>
                <w:rFonts w:ascii="Century Gothic" w:hAnsi="Century Gothic"/>
                <w:sz w:val="20"/>
                <w:szCs w:val="20"/>
              </w:rPr>
              <w:t xml:space="preserve"> 301</w:t>
            </w:r>
          </w:p>
        </w:tc>
      </w:tr>
      <w:tr w:rsidR="00BA5CCB" w:rsidRPr="008228B1" w14:paraId="03612A25" w14:textId="77777777" w:rsidTr="007171CF">
        <w:trPr>
          <w:trHeight w:val="543"/>
        </w:trPr>
        <w:tc>
          <w:tcPr>
            <w:tcW w:w="8110" w:type="dxa"/>
            <w:shd w:val="clear" w:color="auto" w:fill="D9D9D9"/>
            <w:vAlign w:val="center"/>
          </w:tcPr>
          <w:p w14:paraId="47037D9F" w14:textId="19CC9D62" w:rsidR="00BA5CCB" w:rsidRPr="008228B1" w:rsidRDefault="00844EBF" w:rsidP="007171CF">
            <w:pPr>
              <w:jc w:val="both"/>
              <w:rPr>
                <w:rFonts w:ascii="Century Gothic" w:hAnsi="Century Gothic"/>
                <w:b/>
                <w:sz w:val="20"/>
                <w:szCs w:val="20"/>
              </w:rPr>
            </w:pPr>
            <w:r>
              <w:rPr>
                <w:rFonts w:ascii="Century Gothic" w:hAnsi="Century Gothic"/>
                <w:b/>
                <w:sz w:val="20"/>
                <w:szCs w:val="20"/>
              </w:rPr>
              <w:t xml:space="preserve">Extension of Scope: </w:t>
            </w:r>
            <w:r w:rsidR="00BA5CCB">
              <w:rPr>
                <w:rFonts w:ascii="Century Gothic" w:hAnsi="Century Gothic"/>
                <w:b/>
                <w:sz w:val="20"/>
                <w:szCs w:val="20"/>
              </w:rPr>
              <w:t xml:space="preserve">Grade R on its own to add to </w:t>
            </w:r>
            <w:r>
              <w:rPr>
                <w:rFonts w:ascii="Century Gothic" w:hAnsi="Century Gothic"/>
                <w:b/>
                <w:sz w:val="20"/>
                <w:szCs w:val="20"/>
              </w:rPr>
              <w:t xml:space="preserve">the </w:t>
            </w:r>
            <w:r w:rsidR="00BA5CCB">
              <w:rPr>
                <w:rFonts w:ascii="Century Gothic" w:hAnsi="Century Gothic"/>
                <w:b/>
                <w:sz w:val="20"/>
                <w:szCs w:val="20"/>
              </w:rPr>
              <w:t>Foundation Phase</w:t>
            </w:r>
          </w:p>
        </w:tc>
        <w:tc>
          <w:tcPr>
            <w:tcW w:w="2664" w:type="dxa"/>
            <w:vAlign w:val="center"/>
          </w:tcPr>
          <w:p w14:paraId="6BF7255C" w14:textId="128879CF" w:rsidR="00BA5CCB" w:rsidRPr="008228B1" w:rsidRDefault="00BA5CCB" w:rsidP="007171CF">
            <w:pPr>
              <w:jc w:val="center"/>
              <w:rPr>
                <w:rFonts w:ascii="Century Gothic" w:hAnsi="Century Gothic"/>
                <w:sz w:val="20"/>
                <w:szCs w:val="20"/>
              </w:rPr>
            </w:pPr>
            <w:r>
              <w:rPr>
                <w:rFonts w:ascii="Century Gothic" w:hAnsi="Century Gothic"/>
                <w:sz w:val="20"/>
                <w:szCs w:val="20"/>
              </w:rPr>
              <w:t>R31 709</w:t>
            </w:r>
          </w:p>
        </w:tc>
      </w:tr>
      <w:tr w:rsidR="00BA5CCB" w:rsidRPr="008228B1" w14:paraId="186D8946" w14:textId="77777777" w:rsidTr="007171CF">
        <w:trPr>
          <w:trHeight w:val="543"/>
        </w:trPr>
        <w:tc>
          <w:tcPr>
            <w:tcW w:w="8110" w:type="dxa"/>
            <w:shd w:val="clear" w:color="auto" w:fill="D9D9D9"/>
            <w:vAlign w:val="center"/>
          </w:tcPr>
          <w:p w14:paraId="74EA416F" w14:textId="4517525A" w:rsidR="00BA5CCB" w:rsidRDefault="00844EBF" w:rsidP="007171CF">
            <w:pPr>
              <w:jc w:val="both"/>
              <w:rPr>
                <w:rFonts w:ascii="Century Gothic" w:hAnsi="Century Gothic"/>
                <w:b/>
                <w:sz w:val="20"/>
                <w:szCs w:val="20"/>
              </w:rPr>
            </w:pPr>
            <w:r>
              <w:rPr>
                <w:rFonts w:ascii="Century Gothic" w:hAnsi="Century Gothic"/>
                <w:b/>
                <w:sz w:val="20"/>
                <w:szCs w:val="20"/>
              </w:rPr>
              <w:t xml:space="preserve">Extension of Scope: Grade R together with extension </w:t>
            </w:r>
            <w:r w:rsidR="0077094F">
              <w:rPr>
                <w:rFonts w:ascii="Century Gothic" w:hAnsi="Century Gothic"/>
                <w:b/>
                <w:sz w:val="20"/>
                <w:szCs w:val="20"/>
              </w:rPr>
              <w:t>of scope for Foundation phase</w:t>
            </w:r>
          </w:p>
        </w:tc>
        <w:tc>
          <w:tcPr>
            <w:tcW w:w="2664" w:type="dxa"/>
            <w:vAlign w:val="center"/>
          </w:tcPr>
          <w:p w14:paraId="59DD4359" w14:textId="03BE1F64" w:rsidR="00BA5CCB" w:rsidRDefault="0077094F" w:rsidP="007171CF">
            <w:pPr>
              <w:jc w:val="center"/>
              <w:rPr>
                <w:rFonts w:ascii="Century Gothic" w:hAnsi="Century Gothic"/>
                <w:sz w:val="20"/>
                <w:szCs w:val="20"/>
              </w:rPr>
            </w:pPr>
            <w:r>
              <w:rPr>
                <w:rFonts w:ascii="Century Gothic" w:hAnsi="Century Gothic"/>
                <w:sz w:val="20"/>
                <w:szCs w:val="20"/>
              </w:rPr>
              <w:t>R6 999</w:t>
            </w:r>
          </w:p>
        </w:tc>
      </w:tr>
      <w:tr w:rsidR="008228B1" w:rsidRPr="008228B1" w14:paraId="367B2C0C" w14:textId="77777777" w:rsidTr="007171CF">
        <w:trPr>
          <w:trHeight w:val="543"/>
        </w:trPr>
        <w:tc>
          <w:tcPr>
            <w:tcW w:w="8110" w:type="dxa"/>
            <w:shd w:val="clear" w:color="auto" w:fill="D9D9D9"/>
            <w:vAlign w:val="center"/>
          </w:tcPr>
          <w:p w14:paraId="4103C40E" w14:textId="0620142C" w:rsidR="00C62E29" w:rsidRPr="008228B1" w:rsidRDefault="00C62E29" w:rsidP="007171CF">
            <w:pPr>
              <w:jc w:val="both"/>
              <w:rPr>
                <w:rFonts w:ascii="Century Gothic" w:hAnsi="Century Gothic"/>
                <w:b/>
                <w:sz w:val="20"/>
                <w:szCs w:val="20"/>
              </w:rPr>
            </w:pPr>
            <w:r w:rsidRPr="008228B1">
              <w:rPr>
                <w:rFonts w:ascii="Century Gothic" w:hAnsi="Century Gothic"/>
                <w:b/>
                <w:sz w:val="20"/>
                <w:szCs w:val="20"/>
              </w:rPr>
              <w:t xml:space="preserve">Extension of Scope (per </w:t>
            </w:r>
            <w:r w:rsidR="00232BDC" w:rsidRPr="008228B1">
              <w:rPr>
                <w:rFonts w:ascii="Century Gothic" w:hAnsi="Century Gothic"/>
                <w:b/>
                <w:sz w:val="20"/>
                <w:szCs w:val="20"/>
              </w:rPr>
              <w:t xml:space="preserve">one </w:t>
            </w:r>
            <w:r w:rsidRPr="008228B1">
              <w:rPr>
                <w:rFonts w:ascii="Century Gothic" w:hAnsi="Century Gothic"/>
                <w:b/>
                <w:sz w:val="20"/>
                <w:szCs w:val="20"/>
              </w:rPr>
              <w:t>additional phase</w:t>
            </w:r>
            <w:r w:rsidR="00232BDC" w:rsidRPr="008228B1">
              <w:rPr>
                <w:rFonts w:ascii="Century Gothic" w:hAnsi="Century Gothic"/>
                <w:b/>
                <w:sz w:val="20"/>
                <w:szCs w:val="20"/>
              </w:rPr>
              <w:t xml:space="preserve"> or High School / Primary School</w:t>
            </w:r>
            <w:r w:rsidRPr="008228B1">
              <w:rPr>
                <w:rFonts w:ascii="Century Gothic" w:hAnsi="Century Gothic"/>
                <w:b/>
                <w:sz w:val="20"/>
                <w:szCs w:val="20"/>
              </w:rPr>
              <w:t>)</w:t>
            </w:r>
          </w:p>
        </w:tc>
        <w:tc>
          <w:tcPr>
            <w:tcW w:w="2664" w:type="dxa"/>
            <w:vAlign w:val="center"/>
          </w:tcPr>
          <w:p w14:paraId="48852221" w14:textId="43A27890" w:rsidR="00C62E29" w:rsidRPr="008228B1" w:rsidRDefault="00C62E29" w:rsidP="007171CF">
            <w:pPr>
              <w:jc w:val="center"/>
              <w:rPr>
                <w:rFonts w:ascii="Century Gothic" w:hAnsi="Century Gothic"/>
                <w:sz w:val="20"/>
                <w:szCs w:val="20"/>
              </w:rPr>
            </w:pPr>
            <w:r w:rsidRPr="008228B1">
              <w:rPr>
                <w:rFonts w:ascii="Century Gothic" w:hAnsi="Century Gothic"/>
                <w:sz w:val="20"/>
                <w:szCs w:val="20"/>
              </w:rPr>
              <w:t xml:space="preserve">R </w:t>
            </w:r>
            <w:r w:rsidR="00E2170D">
              <w:rPr>
                <w:rFonts w:ascii="Century Gothic" w:hAnsi="Century Gothic"/>
                <w:sz w:val="20"/>
                <w:szCs w:val="20"/>
              </w:rPr>
              <w:t>3</w:t>
            </w:r>
            <w:r w:rsidR="0077094F">
              <w:rPr>
                <w:rFonts w:ascii="Century Gothic" w:hAnsi="Century Gothic"/>
                <w:sz w:val="20"/>
                <w:szCs w:val="20"/>
              </w:rPr>
              <w:t>8 509</w:t>
            </w:r>
          </w:p>
        </w:tc>
      </w:tr>
      <w:tr w:rsidR="008228B1" w:rsidRPr="008228B1" w14:paraId="1F96D87E" w14:textId="77777777" w:rsidTr="007171CF">
        <w:trPr>
          <w:trHeight w:val="543"/>
        </w:trPr>
        <w:tc>
          <w:tcPr>
            <w:tcW w:w="8110" w:type="dxa"/>
            <w:shd w:val="clear" w:color="auto" w:fill="D9D9D9"/>
            <w:vAlign w:val="center"/>
          </w:tcPr>
          <w:p w14:paraId="28DF701E" w14:textId="12D00D9E" w:rsidR="00232BDC" w:rsidRPr="008228B1" w:rsidRDefault="00232BDC" w:rsidP="007171CF">
            <w:pPr>
              <w:jc w:val="both"/>
              <w:rPr>
                <w:rFonts w:ascii="Century Gothic" w:hAnsi="Century Gothic"/>
                <w:b/>
                <w:sz w:val="20"/>
                <w:szCs w:val="20"/>
              </w:rPr>
            </w:pPr>
            <w:r w:rsidRPr="008228B1">
              <w:rPr>
                <w:rFonts w:ascii="Century Gothic" w:hAnsi="Century Gothic"/>
                <w:b/>
                <w:sz w:val="20"/>
                <w:szCs w:val="20"/>
              </w:rPr>
              <w:t>Extension of Scope</w:t>
            </w:r>
            <w:r w:rsidR="00BF27C1" w:rsidRPr="008228B1">
              <w:rPr>
                <w:rFonts w:ascii="Century Gothic" w:hAnsi="Century Gothic"/>
                <w:b/>
                <w:sz w:val="20"/>
                <w:szCs w:val="20"/>
              </w:rPr>
              <w:t xml:space="preserve"> (per additional phase over and above one phase for extension of scope at the same time – in addition to</w:t>
            </w:r>
            <w:r w:rsidR="0090355E" w:rsidRPr="008228B1">
              <w:rPr>
                <w:rFonts w:ascii="Century Gothic" w:hAnsi="Century Gothic"/>
                <w:b/>
                <w:sz w:val="20"/>
                <w:szCs w:val="20"/>
              </w:rPr>
              <w:t xml:space="preserve"> the</w:t>
            </w:r>
            <w:r w:rsidR="00BF27C1" w:rsidRPr="008228B1">
              <w:rPr>
                <w:rFonts w:ascii="Century Gothic" w:hAnsi="Century Gothic"/>
                <w:b/>
                <w:sz w:val="20"/>
                <w:szCs w:val="20"/>
              </w:rPr>
              <w:t xml:space="preserve"> amount indicated above).</w:t>
            </w:r>
          </w:p>
        </w:tc>
        <w:tc>
          <w:tcPr>
            <w:tcW w:w="2664" w:type="dxa"/>
            <w:vAlign w:val="center"/>
          </w:tcPr>
          <w:p w14:paraId="43E4A4DD" w14:textId="77777777" w:rsidR="00232BDC" w:rsidRDefault="00BF27C1" w:rsidP="007171CF">
            <w:pPr>
              <w:jc w:val="center"/>
              <w:rPr>
                <w:rFonts w:ascii="Century Gothic" w:hAnsi="Century Gothic"/>
                <w:sz w:val="20"/>
                <w:szCs w:val="20"/>
              </w:rPr>
            </w:pPr>
            <w:r w:rsidRPr="008228B1">
              <w:rPr>
                <w:rFonts w:ascii="Century Gothic" w:hAnsi="Century Gothic"/>
                <w:sz w:val="20"/>
                <w:szCs w:val="20"/>
              </w:rPr>
              <w:t xml:space="preserve">R </w:t>
            </w:r>
            <w:r w:rsidR="00E2170D">
              <w:rPr>
                <w:rFonts w:ascii="Century Gothic" w:hAnsi="Century Gothic"/>
                <w:sz w:val="20"/>
                <w:szCs w:val="20"/>
              </w:rPr>
              <w:t>1</w:t>
            </w:r>
            <w:r w:rsidR="00A92424">
              <w:rPr>
                <w:rFonts w:ascii="Century Gothic" w:hAnsi="Century Gothic"/>
                <w:sz w:val="20"/>
                <w:szCs w:val="20"/>
              </w:rPr>
              <w:t>5 240</w:t>
            </w:r>
          </w:p>
          <w:p w14:paraId="459214C5" w14:textId="77777777" w:rsidR="00E7104D" w:rsidRPr="00E7104D" w:rsidRDefault="00E7104D" w:rsidP="00E7104D">
            <w:pPr>
              <w:rPr>
                <w:rFonts w:ascii="Century Gothic" w:hAnsi="Century Gothic"/>
                <w:sz w:val="20"/>
                <w:szCs w:val="20"/>
              </w:rPr>
            </w:pPr>
          </w:p>
          <w:p w14:paraId="2960EF53" w14:textId="77777777" w:rsidR="00E7104D" w:rsidRPr="00E7104D" w:rsidRDefault="00E7104D" w:rsidP="00E7104D">
            <w:pPr>
              <w:rPr>
                <w:rFonts w:ascii="Century Gothic" w:hAnsi="Century Gothic"/>
                <w:sz w:val="20"/>
                <w:szCs w:val="20"/>
              </w:rPr>
            </w:pPr>
          </w:p>
          <w:p w14:paraId="1EDD01B2" w14:textId="4AF7FDC2" w:rsidR="00E7104D" w:rsidRPr="00E7104D" w:rsidRDefault="00E7104D" w:rsidP="00E7104D">
            <w:pPr>
              <w:rPr>
                <w:rFonts w:ascii="Century Gothic" w:hAnsi="Century Gothic"/>
                <w:sz w:val="20"/>
                <w:szCs w:val="20"/>
              </w:rPr>
            </w:pPr>
          </w:p>
        </w:tc>
      </w:tr>
      <w:tr w:rsidR="008228B1" w:rsidRPr="008228B1" w14:paraId="4B9C9992" w14:textId="77777777" w:rsidTr="007171CF">
        <w:trPr>
          <w:trHeight w:val="543"/>
        </w:trPr>
        <w:tc>
          <w:tcPr>
            <w:tcW w:w="8110" w:type="dxa"/>
            <w:shd w:val="clear" w:color="auto" w:fill="D9D9D9"/>
            <w:vAlign w:val="center"/>
          </w:tcPr>
          <w:p w14:paraId="2E559CF4" w14:textId="77777777" w:rsidR="0010282B" w:rsidRPr="008228B1" w:rsidRDefault="00265B48" w:rsidP="007171CF">
            <w:pPr>
              <w:jc w:val="both"/>
              <w:rPr>
                <w:rFonts w:ascii="Century Gothic" w:hAnsi="Century Gothic"/>
                <w:b/>
                <w:sz w:val="20"/>
                <w:szCs w:val="20"/>
              </w:rPr>
            </w:pPr>
            <w:r w:rsidRPr="008228B1">
              <w:rPr>
                <w:rFonts w:ascii="Century Gothic" w:hAnsi="Century Gothic"/>
                <w:b/>
                <w:sz w:val="20"/>
                <w:szCs w:val="20"/>
              </w:rPr>
              <w:lastRenderedPageBreak/>
              <w:t>Change of site</w:t>
            </w:r>
          </w:p>
        </w:tc>
        <w:tc>
          <w:tcPr>
            <w:tcW w:w="2664" w:type="dxa"/>
            <w:vAlign w:val="center"/>
          </w:tcPr>
          <w:p w14:paraId="25731941" w14:textId="0695BBA8" w:rsidR="0010282B" w:rsidRPr="008228B1" w:rsidRDefault="003B1058" w:rsidP="007171CF">
            <w:pPr>
              <w:jc w:val="center"/>
              <w:rPr>
                <w:rFonts w:ascii="Century Gothic" w:hAnsi="Century Gothic"/>
                <w:sz w:val="20"/>
                <w:szCs w:val="20"/>
              </w:rPr>
            </w:pPr>
            <w:r w:rsidRPr="008228B1">
              <w:rPr>
                <w:rFonts w:ascii="Century Gothic" w:hAnsi="Century Gothic"/>
                <w:sz w:val="20"/>
                <w:szCs w:val="20"/>
              </w:rPr>
              <w:t xml:space="preserve">R </w:t>
            </w:r>
            <w:r>
              <w:rPr>
                <w:rFonts w:ascii="Century Gothic" w:hAnsi="Century Gothic"/>
                <w:sz w:val="19"/>
                <w:szCs w:val="19"/>
              </w:rPr>
              <w:t xml:space="preserve">9 </w:t>
            </w:r>
            <w:r w:rsidR="003F20D4">
              <w:rPr>
                <w:rFonts w:ascii="Century Gothic" w:hAnsi="Century Gothic"/>
                <w:sz w:val="19"/>
                <w:szCs w:val="19"/>
              </w:rPr>
              <w:t>527</w:t>
            </w:r>
          </w:p>
        </w:tc>
      </w:tr>
      <w:tr w:rsidR="008228B1" w:rsidRPr="008228B1" w14:paraId="0B7446C6" w14:textId="77777777" w:rsidTr="007171CF">
        <w:trPr>
          <w:trHeight w:val="543"/>
        </w:trPr>
        <w:tc>
          <w:tcPr>
            <w:tcW w:w="8110" w:type="dxa"/>
            <w:shd w:val="clear" w:color="auto" w:fill="D9D9D9"/>
            <w:vAlign w:val="center"/>
          </w:tcPr>
          <w:p w14:paraId="51BC5067" w14:textId="3D15AC3D" w:rsidR="00AA6587" w:rsidRPr="008228B1" w:rsidRDefault="002C7BB0" w:rsidP="007171CF">
            <w:pPr>
              <w:jc w:val="both"/>
              <w:rPr>
                <w:rFonts w:ascii="Century Gothic" w:hAnsi="Century Gothic"/>
                <w:b/>
                <w:sz w:val="20"/>
                <w:szCs w:val="20"/>
              </w:rPr>
            </w:pPr>
            <w:r w:rsidRPr="008228B1">
              <w:rPr>
                <w:rFonts w:ascii="Century Gothic" w:hAnsi="Century Gothic"/>
                <w:b/>
                <w:sz w:val="20"/>
                <w:szCs w:val="20"/>
              </w:rPr>
              <w:t>Consideration of an appeal</w:t>
            </w:r>
          </w:p>
        </w:tc>
        <w:tc>
          <w:tcPr>
            <w:tcW w:w="2664" w:type="dxa"/>
            <w:vAlign w:val="center"/>
          </w:tcPr>
          <w:p w14:paraId="40655B81" w14:textId="394CCC36" w:rsidR="00AA6587" w:rsidRPr="008228B1" w:rsidRDefault="003B1058" w:rsidP="007171CF">
            <w:pPr>
              <w:jc w:val="center"/>
              <w:rPr>
                <w:rFonts w:ascii="Century Gothic" w:hAnsi="Century Gothic"/>
                <w:sz w:val="20"/>
                <w:szCs w:val="20"/>
              </w:rPr>
            </w:pPr>
            <w:r w:rsidRPr="008228B1">
              <w:rPr>
                <w:rFonts w:ascii="Century Gothic" w:hAnsi="Century Gothic"/>
                <w:sz w:val="20"/>
                <w:szCs w:val="20"/>
              </w:rPr>
              <w:t xml:space="preserve">R </w:t>
            </w:r>
            <w:r>
              <w:rPr>
                <w:rFonts w:ascii="Century Gothic" w:hAnsi="Century Gothic"/>
                <w:sz w:val="19"/>
                <w:szCs w:val="19"/>
              </w:rPr>
              <w:t xml:space="preserve">9 </w:t>
            </w:r>
            <w:r w:rsidR="00FD3128">
              <w:rPr>
                <w:rFonts w:ascii="Century Gothic" w:hAnsi="Century Gothic"/>
                <w:sz w:val="19"/>
                <w:szCs w:val="19"/>
              </w:rPr>
              <w:t>527</w:t>
            </w:r>
          </w:p>
        </w:tc>
      </w:tr>
    </w:tbl>
    <w:p w14:paraId="2BFBF67C" w14:textId="16C250ED" w:rsidR="00B5150A" w:rsidRPr="008228B1" w:rsidRDefault="00B05066" w:rsidP="0000354C">
      <w:pPr>
        <w:tabs>
          <w:tab w:val="center" w:pos="4890"/>
          <w:tab w:val="left" w:pos="7800"/>
        </w:tabs>
        <w:spacing w:before="240" w:after="240"/>
        <w:rPr>
          <w:rFonts w:ascii="Century Gothic" w:hAnsi="Century Gothic"/>
          <w:b/>
          <w:sz w:val="22"/>
          <w:szCs w:val="22"/>
        </w:rPr>
      </w:pPr>
      <w:r w:rsidRPr="008228B1">
        <w:rPr>
          <w:rFonts w:ascii="Century Gothic" w:hAnsi="Century Gothic"/>
          <w:b/>
          <w:sz w:val="22"/>
          <w:szCs w:val="22"/>
        </w:rPr>
        <w:tab/>
      </w:r>
      <w:r w:rsidR="00991115" w:rsidRPr="008228B1">
        <w:rPr>
          <w:rFonts w:ascii="Century Gothic" w:hAnsi="Century Gothic"/>
          <w:b/>
          <w:sz w:val="22"/>
          <w:szCs w:val="22"/>
        </w:rPr>
        <w:t>All fees are subject to annual increase.</w:t>
      </w:r>
    </w:p>
    <w:sectPr w:rsidR="00B5150A" w:rsidRPr="008228B1" w:rsidSect="00B05066">
      <w:pgSz w:w="11907" w:h="16840" w:code="9"/>
      <w:pgMar w:top="1135" w:right="1134" w:bottom="568" w:left="993" w:header="180" w:footer="41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69575" w14:textId="77777777" w:rsidR="00E4231F" w:rsidRDefault="00E4231F">
      <w:r>
        <w:separator/>
      </w:r>
    </w:p>
  </w:endnote>
  <w:endnote w:type="continuationSeparator" w:id="0">
    <w:p w14:paraId="1DBDEB95" w14:textId="77777777" w:rsidR="00E4231F" w:rsidRDefault="00E4231F">
      <w:r>
        <w:continuationSeparator/>
      </w:r>
    </w:p>
  </w:endnote>
  <w:endnote w:type="continuationNotice" w:id="1">
    <w:p w14:paraId="105030CD" w14:textId="77777777" w:rsidR="00E4231F" w:rsidRDefault="00E423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49456" w14:textId="3CF3DBD6" w:rsidR="003A59C6" w:rsidRPr="002D1FCD" w:rsidRDefault="00A61DE6" w:rsidP="002C42E1">
    <w:pPr>
      <w:pStyle w:val="Footer"/>
      <w:rPr>
        <w:rFonts w:ascii="Century Gothic" w:hAnsi="Century Gothic"/>
        <w:sz w:val="16"/>
        <w:szCs w:val="16"/>
      </w:rPr>
    </w:pPr>
    <w:r w:rsidRPr="002D1FCD">
      <w:rPr>
        <w:rFonts w:ascii="Century Gothic" w:hAnsi="Century Gothic"/>
        <w:sz w:val="16"/>
        <w:szCs w:val="16"/>
      </w:rPr>
      <w:t>Independent Schools</w:t>
    </w:r>
    <w:r w:rsidR="0042018C" w:rsidRPr="002D1FCD">
      <w:rPr>
        <w:rFonts w:ascii="Century Gothic" w:hAnsi="Century Gothic"/>
        <w:sz w:val="16"/>
        <w:szCs w:val="16"/>
      </w:rPr>
      <w:t xml:space="preserve">: </w:t>
    </w:r>
    <w:r w:rsidR="00D76AD7">
      <w:rPr>
        <w:rFonts w:ascii="Century Gothic" w:hAnsi="Century Gothic"/>
        <w:sz w:val="16"/>
        <w:szCs w:val="16"/>
      </w:rPr>
      <w:t>202</w:t>
    </w:r>
    <w:r w:rsidR="00223B81">
      <w:rPr>
        <w:rFonts w:ascii="Century Gothic" w:hAnsi="Century Gothic"/>
        <w:sz w:val="16"/>
        <w:szCs w:val="16"/>
      </w:rPr>
      <w:t>6</w:t>
    </w:r>
    <w:r w:rsidR="00D24791">
      <w:rPr>
        <w:rFonts w:ascii="Century Gothic" w:hAnsi="Century Gothic"/>
        <w:sz w:val="16"/>
        <w:szCs w:val="16"/>
      </w:rPr>
      <w:t>/</w:t>
    </w:r>
    <w:r w:rsidR="00D76AD7">
      <w:rPr>
        <w:rFonts w:ascii="Century Gothic" w:hAnsi="Century Gothic"/>
        <w:sz w:val="16"/>
        <w:szCs w:val="16"/>
      </w:rPr>
      <w:t>2</w:t>
    </w:r>
    <w:r w:rsidR="00223B81">
      <w:rPr>
        <w:rFonts w:ascii="Century Gothic" w:hAnsi="Century Gothic"/>
        <w:sz w:val="16"/>
        <w:szCs w:val="16"/>
      </w:rPr>
      <w:t>7</w:t>
    </w:r>
    <w:r w:rsidRPr="002D1FCD">
      <w:rPr>
        <w:rFonts w:ascii="Century Gothic" w:hAnsi="Century Gothic"/>
        <w:sz w:val="16"/>
        <w:szCs w:val="16"/>
      </w:rPr>
      <w:tab/>
    </w:r>
    <w:r w:rsidRPr="002D1FCD">
      <w:rPr>
        <w:rFonts w:ascii="Century Gothic" w:hAnsi="Century Gothic"/>
        <w:sz w:val="16"/>
        <w:szCs w:val="16"/>
      </w:rPr>
      <w:tab/>
    </w:r>
    <w:r w:rsidR="008C4AB0" w:rsidRPr="002D1FCD">
      <w:rPr>
        <w:rFonts w:ascii="Century Gothic" w:hAnsi="Century Gothic"/>
        <w:sz w:val="16"/>
        <w:szCs w:val="16"/>
      </w:rPr>
      <w:t xml:space="preserve">Page </w:t>
    </w:r>
    <w:r w:rsidR="008C4AB0" w:rsidRPr="002D1FCD">
      <w:rPr>
        <w:rFonts w:ascii="Century Gothic" w:hAnsi="Century Gothic"/>
        <w:bCs/>
        <w:sz w:val="16"/>
        <w:szCs w:val="16"/>
      </w:rPr>
      <w:fldChar w:fldCharType="begin"/>
    </w:r>
    <w:r w:rsidR="008C4AB0" w:rsidRPr="002D1FCD">
      <w:rPr>
        <w:rFonts w:ascii="Century Gothic" w:hAnsi="Century Gothic"/>
        <w:bCs/>
        <w:sz w:val="16"/>
        <w:szCs w:val="16"/>
      </w:rPr>
      <w:instrText xml:space="preserve"> PAGE </w:instrText>
    </w:r>
    <w:r w:rsidR="008C4AB0" w:rsidRPr="002D1FCD">
      <w:rPr>
        <w:rFonts w:ascii="Century Gothic" w:hAnsi="Century Gothic"/>
        <w:bCs/>
        <w:sz w:val="16"/>
        <w:szCs w:val="16"/>
      </w:rPr>
      <w:fldChar w:fldCharType="separate"/>
    </w:r>
    <w:r w:rsidR="007B2689">
      <w:rPr>
        <w:rFonts w:ascii="Century Gothic" w:hAnsi="Century Gothic"/>
        <w:bCs/>
        <w:noProof/>
        <w:sz w:val="16"/>
        <w:szCs w:val="16"/>
      </w:rPr>
      <w:t>1</w:t>
    </w:r>
    <w:r w:rsidR="008C4AB0" w:rsidRPr="002D1FCD">
      <w:rPr>
        <w:rFonts w:ascii="Century Gothic" w:hAnsi="Century Gothic"/>
        <w:bCs/>
        <w:sz w:val="16"/>
        <w:szCs w:val="16"/>
      </w:rPr>
      <w:fldChar w:fldCharType="end"/>
    </w:r>
    <w:r w:rsidR="008C4AB0" w:rsidRPr="002D1FCD">
      <w:rPr>
        <w:rFonts w:ascii="Century Gothic" w:hAnsi="Century Gothic"/>
        <w:sz w:val="16"/>
        <w:szCs w:val="16"/>
      </w:rPr>
      <w:t xml:space="preserve"> of </w:t>
    </w:r>
    <w:r w:rsidR="00E7104D">
      <w:rPr>
        <w:rFonts w:ascii="Century Gothic" w:hAnsi="Century Gothic"/>
        <w:bCs/>
        <w:sz w:val="16"/>
        <w:szCs w:val="16"/>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EECBC" w14:textId="77777777" w:rsidR="00E4231F" w:rsidRDefault="00E4231F">
      <w:r>
        <w:separator/>
      </w:r>
    </w:p>
  </w:footnote>
  <w:footnote w:type="continuationSeparator" w:id="0">
    <w:p w14:paraId="7E19C77B" w14:textId="77777777" w:rsidR="00E4231F" w:rsidRDefault="00E4231F">
      <w:r>
        <w:continuationSeparator/>
      </w:r>
    </w:p>
  </w:footnote>
  <w:footnote w:type="continuationNotice" w:id="1">
    <w:p w14:paraId="23FEE0AA" w14:textId="77777777" w:rsidR="00E4231F" w:rsidRDefault="00E423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66D45"/>
    <w:multiLevelType w:val="hybridMultilevel"/>
    <w:tmpl w:val="7FA8E348"/>
    <w:lvl w:ilvl="0" w:tplc="0409001B">
      <w:start w:val="1"/>
      <w:numFmt w:val="lowerRoman"/>
      <w:lvlText w:val="%1."/>
      <w:lvlJc w:val="right"/>
      <w:pPr>
        <w:ind w:left="789" w:hanging="360"/>
      </w:pPr>
      <w:rPr>
        <w:rFonts w:hint="default"/>
      </w:r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1" w15:restartNumberingAfterBreak="0">
    <w:nsid w:val="0EC54ADA"/>
    <w:multiLevelType w:val="multilevel"/>
    <w:tmpl w:val="C5641FAC"/>
    <w:lvl w:ilvl="0">
      <w:start w:val="1"/>
      <w:numFmt w:val="decimal"/>
      <w:lvlText w:val="%1"/>
      <w:lvlJc w:val="left"/>
      <w:pPr>
        <w:ind w:left="360" w:hanging="36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16E6590"/>
    <w:multiLevelType w:val="hybridMultilevel"/>
    <w:tmpl w:val="4054583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F51C8B"/>
    <w:multiLevelType w:val="multilevel"/>
    <w:tmpl w:val="4C863A90"/>
    <w:lvl w:ilvl="0">
      <w:start w:val="4"/>
      <w:numFmt w:val="decimal"/>
      <w:lvlText w:val="%1"/>
      <w:lvlJc w:val="left"/>
      <w:pPr>
        <w:ind w:left="360" w:hanging="36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5883F2D"/>
    <w:multiLevelType w:val="hybridMultilevel"/>
    <w:tmpl w:val="43300B06"/>
    <w:lvl w:ilvl="0" w:tplc="FFFFFFFF">
      <w:start w:val="1"/>
      <w:numFmt w:val="lowerRoman"/>
      <w:lvlText w:val="%1."/>
      <w:lvlJc w:val="right"/>
      <w:pPr>
        <w:ind w:left="789" w:hanging="360"/>
      </w:pPr>
      <w:rPr>
        <w:rFonts w:hint="default"/>
      </w:rPr>
    </w:lvl>
    <w:lvl w:ilvl="1" w:tplc="FFFFFFFF" w:tentative="1">
      <w:start w:val="1"/>
      <w:numFmt w:val="lowerLetter"/>
      <w:lvlText w:val="%2."/>
      <w:lvlJc w:val="left"/>
      <w:pPr>
        <w:ind w:left="1509" w:hanging="360"/>
      </w:pPr>
    </w:lvl>
    <w:lvl w:ilvl="2" w:tplc="FFFFFFFF" w:tentative="1">
      <w:start w:val="1"/>
      <w:numFmt w:val="lowerRoman"/>
      <w:lvlText w:val="%3."/>
      <w:lvlJc w:val="right"/>
      <w:pPr>
        <w:ind w:left="2229" w:hanging="180"/>
      </w:pPr>
    </w:lvl>
    <w:lvl w:ilvl="3" w:tplc="FFFFFFFF" w:tentative="1">
      <w:start w:val="1"/>
      <w:numFmt w:val="decimal"/>
      <w:lvlText w:val="%4."/>
      <w:lvlJc w:val="left"/>
      <w:pPr>
        <w:ind w:left="2949" w:hanging="360"/>
      </w:pPr>
    </w:lvl>
    <w:lvl w:ilvl="4" w:tplc="FFFFFFFF" w:tentative="1">
      <w:start w:val="1"/>
      <w:numFmt w:val="lowerLetter"/>
      <w:lvlText w:val="%5."/>
      <w:lvlJc w:val="left"/>
      <w:pPr>
        <w:ind w:left="3669" w:hanging="360"/>
      </w:pPr>
    </w:lvl>
    <w:lvl w:ilvl="5" w:tplc="FFFFFFFF" w:tentative="1">
      <w:start w:val="1"/>
      <w:numFmt w:val="lowerRoman"/>
      <w:lvlText w:val="%6."/>
      <w:lvlJc w:val="right"/>
      <w:pPr>
        <w:ind w:left="4389" w:hanging="180"/>
      </w:pPr>
    </w:lvl>
    <w:lvl w:ilvl="6" w:tplc="FFFFFFFF" w:tentative="1">
      <w:start w:val="1"/>
      <w:numFmt w:val="decimal"/>
      <w:lvlText w:val="%7."/>
      <w:lvlJc w:val="left"/>
      <w:pPr>
        <w:ind w:left="5109" w:hanging="360"/>
      </w:pPr>
    </w:lvl>
    <w:lvl w:ilvl="7" w:tplc="FFFFFFFF" w:tentative="1">
      <w:start w:val="1"/>
      <w:numFmt w:val="lowerLetter"/>
      <w:lvlText w:val="%8."/>
      <w:lvlJc w:val="left"/>
      <w:pPr>
        <w:ind w:left="5829" w:hanging="360"/>
      </w:pPr>
    </w:lvl>
    <w:lvl w:ilvl="8" w:tplc="FFFFFFFF" w:tentative="1">
      <w:start w:val="1"/>
      <w:numFmt w:val="lowerRoman"/>
      <w:lvlText w:val="%9."/>
      <w:lvlJc w:val="right"/>
      <w:pPr>
        <w:ind w:left="6549" w:hanging="180"/>
      </w:pPr>
    </w:lvl>
  </w:abstractNum>
  <w:abstractNum w:abstractNumId="5" w15:restartNumberingAfterBreak="0">
    <w:nsid w:val="1A1015FC"/>
    <w:multiLevelType w:val="hybridMultilevel"/>
    <w:tmpl w:val="4BFEB25A"/>
    <w:lvl w:ilvl="0" w:tplc="4FB89FEA">
      <w:start w:val="3"/>
      <w:numFmt w:val="lowerRoman"/>
      <w:lvlText w:val="%1."/>
      <w:lvlJc w:val="right"/>
      <w:pPr>
        <w:ind w:left="789"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AE57B59"/>
    <w:multiLevelType w:val="hybridMultilevel"/>
    <w:tmpl w:val="9CE811B4"/>
    <w:lvl w:ilvl="0" w:tplc="9106373E">
      <w:start w:val="1"/>
      <w:numFmt w:val="upperRoman"/>
      <w:lvlText w:val="%1."/>
      <w:lvlJc w:val="right"/>
      <w:pPr>
        <w:tabs>
          <w:tab w:val="num" w:pos="720"/>
        </w:tabs>
        <w:ind w:left="720" w:hanging="360"/>
      </w:pPr>
    </w:lvl>
    <w:lvl w:ilvl="1" w:tplc="D5825BBA" w:tentative="1">
      <w:start w:val="1"/>
      <w:numFmt w:val="upperRoman"/>
      <w:lvlText w:val="%2."/>
      <w:lvlJc w:val="right"/>
      <w:pPr>
        <w:tabs>
          <w:tab w:val="num" w:pos="1440"/>
        </w:tabs>
        <w:ind w:left="1440" w:hanging="360"/>
      </w:pPr>
    </w:lvl>
    <w:lvl w:ilvl="2" w:tplc="5F04A4F8" w:tentative="1">
      <w:start w:val="1"/>
      <w:numFmt w:val="upperRoman"/>
      <w:lvlText w:val="%3."/>
      <w:lvlJc w:val="right"/>
      <w:pPr>
        <w:tabs>
          <w:tab w:val="num" w:pos="2160"/>
        </w:tabs>
        <w:ind w:left="2160" w:hanging="360"/>
      </w:pPr>
    </w:lvl>
    <w:lvl w:ilvl="3" w:tplc="4C7C8228" w:tentative="1">
      <w:start w:val="1"/>
      <w:numFmt w:val="upperRoman"/>
      <w:lvlText w:val="%4."/>
      <w:lvlJc w:val="right"/>
      <w:pPr>
        <w:tabs>
          <w:tab w:val="num" w:pos="2880"/>
        </w:tabs>
        <w:ind w:left="2880" w:hanging="360"/>
      </w:pPr>
    </w:lvl>
    <w:lvl w:ilvl="4" w:tplc="DA9402B4" w:tentative="1">
      <w:start w:val="1"/>
      <w:numFmt w:val="upperRoman"/>
      <w:lvlText w:val="%5."/>
      <w:lvlJc w:val="right"/>
      <w:pPr>
        <w:tabs>
          <w:tab w:val="num" w:pos="3600"/>
        </w:tabs>
        <w:ind w:left="3600" w:hanging="360"/>
      </w:pPr>
    </w:lvl>
    <w:lvl w:ilvl="5" w:tplc="202204F2" w:tentative="1">
      <w:start w:val="1"/>
      <w:numFmt w:val="upperRoman"/>
      <w:lvlText w:val="%6."/>
      <w:lvlJc w:val="right"/>
      <w:pPr>
        <w:tabs>
          <w:tab w:val="num" w:pos="4320"/>
        </w:tabs>
        <w:ind w:left="4320" w:hanging="360"/>
      </w:pPr>
    </w:lvl>
    <w:lvl w:ilvl="6" w:tplc="2736CD88" w:tentative="1">
      <w:start w:val="1"/>
      <w:numFmt w:val="upperRoman"/>
      <w:lvlText w:val="%7."/>
      <w:lvlJc w:val="right"/>
      <w:pPr>
        <w:tabs>
          <w:tab w:val="num" w:pos="5040"/>
        </w:tabs>
        <w:ind w:left="5040" w:hanging="360"/>
      </w:pPr>
    </w:lvl>
    <w:lvl w:ilvl="7" w:tplc="5DA88BFC" w:tentative="1">
      <w:start w:val="1"/>
      <w:numFmt w:val="upperRoman"/>
      <w:lvlText w:val="%8."/>
      <w:lvlJc w:val="right"/>
      <w:pPr>
        <w:tabs>
          <w:tab w:val="num" w:pos="5760"/>
        </w:tabs>
        <w:ind w:left="5760" w:hanging="360"/>
      </w:pPr>
    </w:lvl>
    <w:lvl w:ilvl="8" w:tplc="E7206108" w:tentative="1">
      <w:start w:val="1"/>
      <w:numFmt w:val="upperRoman"/>
      <w:lvlText w:val="%9."/>
      <w:lvlJc w:val="right"/>
      <w:pPr>
        <w:tabs>
          <w:tab w:val="num" w:pos="6480"/>
        </w:tabs>
        <w:ind w:left="6480" w:hanging="360"/>
      </w:pPr>
    </w:lvl>
  </w:abstractNum>
  <w:abstractNum w:abstractNumId="7" w15:restartNumberingAfterBreak="0">
    <w:nsid w:val="1B9131F9"/>
    <w:multiLevelType w:val="multilevel"/>
    <w:tmpl w:val="C770C21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E7B08EC"/>
    <w:multiLevelType w:val="hybridMultilevel"/>
    <w:tmpl w:val="E90E4B02"/>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9" w15:restartNumberingAfterBreak="0">
    <w:nsid w:val="1F6F25D8"/>
    <w:multiLevelType w:val="hybridMultilevel"/>
    <w:tmpl w:val="0FC8F1DE"/>
    <w:lvl w:ilvl="0" w:tplc="F54E3C4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FEE173E"/>
    <w:multiLevelType w:val="multilevel"/>
    <w:tmpl w:val="5F1648D2"/>
    <w:lvl w:ilvl="0">
      <w:start w:val="1"/>
      <w:numFmt w:val="decimal"/>
      <w:lvlText w:val="%1."/>
      <w:lvlJc w:val="left"/>
      <w:pPr>
        <w:ind w:left="644" w:hanging="360"/>
      </w:pPr>
      <w:rPr>
        <w:rFonts w:hint="default"/>
        <w:b/>
      </w:rPr>
    </w:lvl>
    <w:lvl w:ilvl="1">
      <w:start w:val="1"/>
      <w:numFmt w:val="decimal"/>
      <w:isLgl/>
      <w:lvlText w:val="%1.%2"/>
      <w:lvlJc w:val="left"/>
      <w:pPr>
        <w:ind w:left="1495"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4244" w:hanging="180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11" w15:restartNumberingAfterBreak="0">
    <w:nsid w:val="200B044B"/>
    <w:multiLevelType w:val="multilevel"/>
    <w:tmpl w:val="DDEC5B3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15D27BE"/>
    <w:multiLevelType w:val="multilevel"/>
    <w:tmpl w:val="A76450E8"/>
    <w:lvl w:ilvl="0">
      <w:start w:val="6"/>
      <w:numFmt w:val="decimal"/>
      <w:lvlText w:val="%1"/>
      <w:lvlJc w:val="left"/>
      <w:pPr>
        <w:ind w:left="360" w:hanging="360"/>
      </w:pPr>
      <w:rPr>
        <w:rFonts w:hint="default"/>
      </w:rPr>
    </w:lvl>
    <w:lvl w:ilvl="1">
      <w:start w:val="1"/>
      <w:numFmt w:val="lowerLetter"/>
      <w:lvlText w:val="%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3" w15:restartNumberingAfterBreak="0">
    <w:nsid w:val="29683D21"/>
    <w:multiLevelType w:val="hybridMultilevel"/>
    <w:tmpl w:val="A2FA02D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4" w15:restartNumberingAfterBreak="0">
    <w:nsid w:val="2FC8566B"/>
    <w:multiLevelType w:val="hybridMultilevel"/>
    <w:tmpl w:val="37F083EA"/>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5" w15:restartNumberingAfterBreak="0">
    <w:nsid w:val="31A07A95"/>
    <w:multiLevelType w:val="hybridMultilevel"/>
    <w:tmpl w:val="23724BDC"/>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4931717"/>
    <w:multiLevelType w:val="multilevel"/>
    <w:tmpl w:val="E3D275A6"/>
    <w:lvl w:ilvl="0">
      <w:start w:val="1"/>
      <w:numFmt w:val="lowerLetter"/>
      <w:lvlText w:val="(%1)"/>
      <w:lvlJc w:val="left"/>
      <w:pPr>
        <w:ind w:left="1446" w:hanging="360"/>
      </w:pPr>
      <w:rPr>
        <w:rFonts w:ascii="Century Gothic" w:hAnsi="Century Gothic" w:hint="default"/>
      </w:rPr>
    </w:lvl>
    <w:lvl w:ilvl="1">
      <w:start w:val="1"/>
      <w:numFmt w:val="decimal"/>
      <w:isLgl/>
      <w:lvlText w:val="%1.%2"/>
      <w:lvlJc w:val="left"/>
      <w:pPr>
        <w:ind w:left="1806" w:hanging="720"/>
      </w:pPr>
      <w:rPr>
        <w:rFonts w:hint="default"/>
      </w:rPr>
    </w:lvl>
    <w:lvl w:ilvl="2">
      <w:start w:val="1"/>
      <w:numFmt w:val="decimal"/>
      <w:isLgl/>
      <w:lvlText w:val="%1.%2.%3"/>
      <w:lvlJc w:val="left"/>
      <w:pPr>
        <w:ind w:left="1806" w:hanging="720"/>
      </w:pPr>
      <w:rPr>
        <w:rFonts w:hint="default"/>
      </w:rPr>
    </w:lvl>
    <w:lvl w:ilvl="3">
      <w:start w:val="1"/>
      <w:numFmt w:val="decimal"/>
      <w:isLgl/>
      <w:lvlText w:val="%1.%2.%3.%4"/>
      <w:lvlJc w:val="left"/>
      <w:pPr>
        <w:ind w:left="2166" w:hanging="1080"/>
      </w:pPr>
      <w:rPr>
        <w:rFonts w:hint="default"/>
      </w:rPr>
    </w:lvl>
    <w:lvl w:ilvl="4">
      <w:start w:val="1"/>
      <w:numFmt w:val="decimal"/>
      <w:isLgl/>
      <w:lvlText w:val="%1.%2.%3.%4.%5"/>
      <w:lvlJc w:val="left"/>
      <w:pPr>
        <w:ind w:left="2166" w:hanging="1080"/>
      </w:pPr>
      <w:rPr>
        <w:rFonts w:hint="default"/>
      </w:rPr>
    </w:lvl>
    <w:lvl w:ilvl="5">
      <w:start w:val="1"/>
      <w:numFmt w:val="decimal"/>
      <w:isLgl/>
      <w:lvlText w:val="%1.%2.%3.%4.%5.%6"/>
      <w:lvlJc w:val="left"/>
      <w:pPr>
        <w:ind w:left="2526" w:hanging="1440"/>
      </w:pPr>
      <w:rPr>
        <w:rFonts w:hint="default"/>
      </w:rPr>
    </w:lvl>
    <w:lvl w:ilvl="6">
      <w:start w:val="1"/>
      <w:numFmt w:val="decimal"/>
      <w:isLgl/>
      <w:lvlText w:val="%1.%2.%3.%4.%5.%6.%7"/>
      <w:lvlJc w:val="left"/>
      <w:pPr>
        <w:ind w:left="2886" w:hanging="1800"/>
      </w:pPr>
      <w:rPr>
        <w:rFonts w:hint="default"/>
      </w:rPr>
    </w:lvl>
    <w:lvl w:ilvl="7">
      <w:start w:val="1"/>
      <w:numFmt w:val="decimal"/>
      <w:isLgl/>
      <w:lvlText w:val="%1.%2.%3.%4.%5.%6.%7.%8"/>
      <w:lvlJc w:val="left"/>
      <w:pPr>
        <w:ind w:left="2886" w:hanging="1800"/>
      </w:pPr>
      <w:rPr>
        <w:rFonts w:hint="default"/>
      </w:rPr>
    </w:lvl>
    <w:lvl w:ilvl="8">
      <w:start w:val="1"/>
      <w:numFmt w:val="decimal"/>
      <w:isLgl/>
      <w:lvlText w:val="%1.%2.%3.%4.%5.%6.%7.%8.%9"/>
      <w:lvlJc w:val="left"/>
      <w:pPr>
        <w:ind w:left="3246" w:hanging="2160"/>
      </w:pPr>
      <w:rPr>
        <w:rFonts w:hint="default"/>
      </w:rPr>
    </w:lvl>
  </w:abstractNum>
  <w:abstractNum w:abstractNumId="17" w15:restartNumberingAfterBreak="0">
    <w:nsid w:val="34B6721A"/>
    <w:multiLevelType w:val="multilevel"/>
    <w:tmpl w:val="593CB050"/>
    <w:lvl w:ilvl="0">
      <w:start w:val="2"/>
      <w:numFmt w:val="decimal"/>
      <w:lvlText w:val="%1"/>
      <w:lvlJc w:val="left"/>
      <w:pPr>
        <w:ind w:left="360" w:hanging="360"/>
      </w:pPr>
      <w:rPr>
        <w:rFonts w:hint="default"/>
      </w:rPr>
    </w:lvl>
    <w:lvl w:ilvl="1">
      <w:start w:val="1"/>
      <w:numFmt w:val="lowerLetter"/>
      <w:lvlText w:val="%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8" w15:restartNumberingAfterBreak="0">
    <w:nsid w:val="37FE3D91"/>
    <w:multiLevelType w:val="hybridMultilevel"/>
    <w:tmpl w:val="43300B06"/>
    <w:lvl w:ilvl="0" w:tplc="0409001B">
      <w:start w:val="1"/>
      <w:numFmt w:val="lowerRoman"/>
      <w:lvlText w:val="%1."/>
      <w:lvlJc w:val="right"/>
      <w:pPr>
        <w:ind w:left="789" w:hanging="360"/>
      </w:pPr>
      <w:rPr>
        <w:rFonts w:hint="default"/>
      </w:r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19" w15:restartNumberingAfterBreak="0">
    <w:nsid w:val="3B1720D3"/>
    <w:multiLevelType w:val="multilevel"/>
    <w:tmpl w:val="5F1648D2"/>
    <w:lvl w:ilvl="0">
      <w:start w:val="1"/>
      <w:numFmt w:val="decimal"/>
      <w:lvlText w:val="%1."/>
      <w:lvlJc w:val="left"/>
      <w:pPr>
        <w:ind w:left="720" w:hanging="360"/>
      </w:pPr>
      <w:rPr>
        <w:rFonts w:hint="default"/>
        <w:b/>
      </w:rPr>
    </w:lvl>
    <w:lvl w:ilvl="1">
      <w:start w:val="1"/>
      <w:numFmt w:val="decimal"/>
      <w:isLgl/>
      <w:lvlText w:val="%1.%2"/>
      <w:lvlJc w:val="left"/>
      <w:pPr>
        <w:ind w:left="1571"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0" w15:restartNumberingAfterBreak="0">
    <w:nsid w:val="3E30661A"/>
    <w:multiLevelType w:val="hybridMultilevel"/>
    <w:tmpl w:val="43300B06"/>
    <w:lvl w:ilvl="0" w:tplc="FFFFFFFF">
      <w:start w:val="1"/>
      <w:numFmt w:val="lowerRoman"/>
      <w:lvlText w:val="%1."/>
      <w:lvlJc w:val="right"/>
      <w:pPr>
        <w:ind w:left="789" w:hanging="360"/>
      </w:pPr>
      <w:rPr>
        <w:rFonts w:hint="default"/>
      </w:rPr>
    </w:lvl>
    <w:lvl w:ilvl="1" w:tplc="FFFFFFFF" w:tentative="1">
      <w:start w:val="1"/>
      <w:numFmt w:val="lowerLetter"/>
      <w:lvlText w:val="%2."/>
      <w:lvlJc w:val="left"/>
      <w:pPr>
        <w:ind w:left="1509" w:hanging="360"/>
      </w:pPr>
    </w:lvl>
    <w:lvl w:ilvl="2" w:tplc="FFFFFFFF" w:tentative="1">
      <w:start w:val="1"/>
      <w:numFmt w:val="lowerRoman"/>
      <w:lvlText w:val="%3."/>
      <w:lvlJc w:val="right"/>
      <w:pPr>
        <w:ind w:left="2229" w:hanging="180"/>
      </w:pPr>
    </w:lvl>
    <w:lvl w:ilvl="3" w:tplc="FFFFFFFF" w:tentative="1">
      <w:start w:val="1"/>
      <w:numFmt w:val="decimal"/>
      <w:lvlText w:val="%4."/>
      <w:lvlJc w:val="left"/>
      <w:pPr>
        <w:ind w:left="2949" w:hanging="360"/>
      </w:pPr>
    </w:lvl>
    <w:lvl w:ilvl="4" w:tplc="FFFFFFFF" w:tentative="1">
      <w:start w:val="1"/>
      <w:numFmt w:val="lowerLetter"/>
      <w:lvlText w:val="%5."/>
      <w:lvlJc w:val="left"/>
      <w:pPr>
        <w:ind w:left="3669" w:hanging="360"/>
      </w:pPr>
    </w:lvl>
    <w:lvl w:ilvl="5" w:tplc="FFFFFFFF" w:tentative="1">
      <w:start w:val="1"/>
      <w:numFmt w:val="lowerRoman"/>
      <w:lvlText w:val="%6."/>
      <w:lvlJc w:val="right"/>
      <w:pPr>
        <w:ind w:left="4389" w:hanging="180"/>
      </w:pPr>
    </w:lvl>
    <w:lvl w:ilvl="6" w:tplc="FFFFFFFF" w:tentative="1">
      <w:start w:val="1"/>
      <w:numFmt w:val="decimal"/>
      <w:lvlText w:val="%7."/>
      <w:lvlJc w:val="left"/>
      <w:pPr>
        <w:ind w:left="5109" w:hanging="360"/>
      </w:pPr>
    </w:lvl>
    <w:lvl w:ilvl="7" w:tplc="FFFFFFFF" w:tentative="1">
      <w:start w:val="1"/>
      <w:numFmt w:val="lowerLetter"/>
      <w:lvlText w:val="%8."/>
      <w:lvlJc w:val="left"/>
      <w:pPr>
        <w:ind w:left="5829" w:hanging="360"/>
      </w:pPr>
    </w:lvl>
    <w:lvl w:ilvl="8" w:tplc="FFFFFFFF" w:tentative="1">
      <w:start w:val="1"/>
      <w:numFmt w:val="lowerRoman"/>
      <w:lvlText w:val="%9."/>
      <w:lvlJc w:val="right"/>
      <w:pPr>
        <w:ind w:left="6549" w:hanging="180"/>
      </w:pPr>
    </w:lvl>
  </w:abstractNum>
  <w:abstractNum w:abstractNumId="21" w15:restartNumberingAfterBreak="0">
    <w:nsid w:val="3E8B1977"/>
    <w:multiLevelType w:val="multilevel"/>
    <w:tmpl w:val="5C327688"/>
    <w:lvl w:ilvl="0">
      <w:start w:val="2"/>
      <w:numFmt w:val="decimal"/>
      <w:lvlText w:val="%1"/>
      <w:lvlJc w:val="left"/>
      <w:pPr>
        <w:ind w:left="360" w:hanging="360"/>
      </w:pPr>
    </w:lvl>
    <w:lvl w:ilvl="1">
      <w:start w:val="1"/>
      <w:numFmt w:val="decimal"/>
      <w:lvlText w:val="%1.%2"/>
      <w:lvlJc w:val="left"/>
      <w:pPr>
        <w:ind w:left="1146" w:hanging="720"/>
      </w:p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4356" w:hanging="1800"/>
      </w:pPr>
    </w:lvl>
    <w:lvl w:ilvl="7">
      <w:start w:val="1"/>
      <w:numFmt w:val="decimal"/>
      <w:lvlText w:val="%1.%2.%3.%4.%5.%6.%7.%8"/>
      <w:lvlJc w:val="left"/>
      <w:pPr>
        <w:ind w:left="4782" w:hanging="1800"/>
      </w:pPr>
    </w:lvl>
    <w:lvl w:ilvl="8">
      <w:start w:val="1"/>
      <w:numFmt w:val="decimal"/>
      <w:lvlText w:val="%1.%2.%3.%4.%5.%6.%7.%8.%9"/>
      <w:lvlJc w:val="left"/>
      <w:pPr>
        <w:ind w:left="5568" w:hanging="2160"/>
      </w:pPr>
    </w:lvl>
  </w:abstractNum>
  <w:abstractNum w:abstractNumId="22" w15:restartNumberingAfterBreak="0">
    <w:nsid w:val="3F7D5757"/>
    <w:multiLevelType w:val="multilevel"/>
    <w:tmpl w:val="CCC63FC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37478A4"/>
    <w:multiLevelType w:val="multilevel"/>
    <w:tmpl w:val="1AC0A110"/>
    <w:lvl w:ilvl="0">
      <w:start w:val="8"/>
      <w:numFmt w:val="decimal"/>
      <w:lvlText w:val="%1"/>
      <w:lvlJc w:val="left"/>
      <w:pPr>
        <w:ind w:left="360" w:hanging="36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91F74C5"/>
    <w:multiLevelType w:val="multilevel"/>
    <w:tmpl w:val="11EE1AA8"/>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A7105BB"/>
    <w:multiLevelType w:val="hybridMultilevel"/>
    <w:tmpl w:val="E8F6C4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58415B"/>
    <w:multiLevelType w:val="hybridMultilevel"/>
    <w:tmpl w:val="23724BDC"/>
    <w:lvl w:ilvl="0" w:tplc="F54E3C4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DE91895"/>
    <w:multiLevelType w:val="multilevel"/>
    <w:tmpl w:val="91D6587E"/>
    <w:lvl w:ilvl="0">
      <w:start w:val="1"/>
      <w:numFmt w:val="lowerRoman"/>
      <w:lvlText w:val="%1."/>
      <w:lvlJc w:val="right"/>
      <w:pPr>
        <w:ind w:left="1446" w:hanging="360"/>
      </w:pPr>
      <w:rPr>
        <w:rFonts w:hint="default"/>
      </w:rPr>
    </w:lvl>
    <w:lvl w:ilvl="1">
      <w:start w:val="1"/>
      <w:numFmt w:val="decimal"/>
      <w:isLgl/>
      <w:lvlText w:val="%1.%2"/>
      <w:lvlJc w:val="left"/>
      <w:pPr>
        <w:ind w:left="1806" w:hanging="720"/>
      </w:pPr>
      <w:rPr>
        <w:rFonts w:hint="default"/>
      </w:rPr>
    </w:lvl>
    <w:lvl w:ilvl="2">
      <w:start w:val="1"/>
      <w:numFmt w:val="decimal"/>
      <w:isLgl/>
      <w:lvlText w:val="%1.%2.%3"/>
      <w:lvlJc w:val="left"/>
      <w:pPr>
        <w:ind w:left="1806" w:hanging="720"/>
      </w:pPr>
      <w:rPr>
        <w:rFonts w:hint="default"/>
      </w:rPr>
    </w:lvl>
    <w:lvl w:ilvl="3">
      <w:start w:val="1"/>
      <w:numFmt w:val="decimal"/>
      <w:isLgl/>
      <w:lvlText w:val="%1.%2.%3.%4"/>
      <w:lvlJc w:val="left"/>
      <w:pPr>
        <w:ind w:left="2166" w:hanging="1080"/>
      </w:pPr>
      <w:rPr>
        <w:rFonts w:hint="default"/>
      </w:rPr>
    </w:lvl>
    <w:lvl w:ilvl="4">
      <w:start w:val="1"/>
      <w:numFmt w:val="decimal"/>
      <w:isLgl/>
      <w:lvlText w:val="%1.%2.%3.%4.%5"/>
      <w:lvlJc w:val="left"/>
      <w:pPr>
        <w:ind w:left="2166" w:hanging="1080"/>
      </w:pPr>
      <w:rPr>
        <w:rFonts w:hint="default"/>
      </w:rPr>
    </w:lvl>
    <w:lvl w:ilvl="5">
      <w:start w:val="1"/>
      <w:numFmt w:val="decimal"/>
      <w:isLgl/>
      <w:lvlText w:val="%1.%2.%3.%4.%5.%6"/>
      <w:lvlJc w:val="left"/>
      <w:pPr>
        <w:ind w:left="2526" w:hanging="1440"/>
      </w:pPr>
      <w:rPr>
        <w:rFonts w:hint="default"/>
      </w:rPr>
    </w:lvl>
    <w:lvl w:ilvl="6">
      <w:start w:val="1"/>
      <w:numFmt w:val="decimal"/>
      <w:isLgl/>
      <w:lvlText w:val="%1.%2.%3.%4.%5.%6.%7"/>
      <w:lvlJc w:val="left"/>
      <w:pPr>
        <w:ind w:left="2886" w:hanging="1800"/>
      </w:pPr>
      <w:rPr>
        <w:rFonts w:hint="default"/>
      </w:rPr>
    </w:lvl>
    <w:lvl w:ilvl="7">
      <w:start w:val="1"/>
      <w:numFmt w:val="decimal"/>
      <w:isLgl/>
      <w:lvlText w:val="%1.%2.%3.%4.%5.%6.%7.%8"/>
      <w:lvlJc w:val="left"/>
      <w:pPr>
        <w:ind w:left="2886" w:hanging="1800"/>
      </w:pPr>
      <w:rPr>
        <w:rFonts w:hint="default"/>
      </w:rPr>
    </w:lvl>
    <w:lvl w:ilvl="8">
      <w:start w:val="1"/>
      <w:numFmt w:val="decimal"/>
      <w:isLgl/>
      <w:lvlText w:val="%1.%2.%3.%4.%5.%6.%7.%8.%9"/>
      <w:lvlJc w:val="left"/>
      <w:pPr>
        <w:ind w:left="3246" w:hanging="2160"/>
      </w:pPr>
      <w:rPr>
        <w:rFonts w:hint="default"/>
      </w:rPr>
    </w:lvl>
  </w:abstractNum>
  <w:abstractNum w:abstractNumId="28" w15:restartNumberingAfterBreak="0">
    <w:nsid w:val="504120A6"/>
    <w:multiLevelType w:val="multilevel"/>
    <w:tmpl w:val="26141218"/>
    <w:lvl w:ilvl="0">
      <w:start w:val="1"/>
      <w:numFmt w:val="lowerLetter"/>
      <w:lvlText w:val="(%1)"/>
      <w:lvlJc w:val="left"/>
      <w:pPr>
        <w:ind w:left="1446" w:hanging="360"/>
      </w:pPr>
      <w:rPr>
        <w:rFonts w:hint="default"/>
      </w:rPr>
    </w:lvl>
    <w:lvl w:ilvl="1">
      <w:start w:val="1"/>
      <w:numFmt w:val="decimal"/>
      <w:isLgl/>
      <w:lvlText w:val="%1.%2"/>
      <w:lvlJc w:val="left"/>
      <w:pPr>
        <w:ind w:left="1806" w:hanging="720"/>
      </w:pPr>
      <w:rPr>
        <w:rFonts w:hint="default"/>
      </w:rPr>
    </w:lvl>
    <w:lvl w:ilvl="2">
      <w:start w:val="1"/>
      <w:numFmt w:val="decimal"/>
      <w:isLgl/>
      <w:lvlText w:val="%1.%2.%3"/>
      <w:lvlJc w:val="left"/>
      <w:pPr>
        <w:ind w:left="1806" w:hanging="720"/>
      </w:pPr>
      <w:rPr>
        <w:rFonts w:hint="default"/>
      </w:rPr>
    </w:lvl>
    <w:lvl w:ilvl="3">
      <w:start w:val="1"/>
      <w:numFmt w:val="decimal"/>
      <w:isLgl/>
      <w:lvlText w:val="%1.%2.%3.%4"/>
      <w:lvlJc w:val="left"/>
      <w:pPr>
        <w:ind w:left="2166" w:hanging="1080"/>
      </w:pPr>
      <w:rPr>
        <w:rFonts w:hint="default"/>
      </w:rPr>
    </w:lvl>
    <w:lvl w:ilvl="4">
      <w:start w:val="1"/>
      <w:numFmt w:val="decimal"/>
      <w:isLgl/>
      <w:lvlText w:val="%1.%2.%3.%4.%5"/>
      <w:lvlJc w:val="left"/>
      <w:pPr>
        <w:ind w:left="2166" w:hanging="1080"/>
      </w:pPr>
      <w:rPr>
        <w:rFonts w:hint="default"/>
      </w:rPr>
    </w:lvl>
    <w:lvl w:ilvl="5">
      <w:start w:val="1"/>
      <w:numFmt w:val="decimal"/>
      <w:isLgl/>
      <w:lvlText w:val="%1.%2.%3.%4.%5.%6"/>
      <w:lvlJc w:val="left"/>
      <w:pPr>
        <w:ind w:left="2526" w:hanging="1440"/>
      </w:pPr>
      <w:rPr>
        <w:rFonts w:hint="default"/>
      </w:rPr>
    </w:lvl>
    <w:lvl w:ilvl="6">
      <w:start w:val="1"/>
      <w:numFmt w:val="decimal"/>
      <w:isLgl/>
      <w:lvlText w:val="%1.%2.%3.%4.%5.%6.%7"/>
      <w:lvlJc w:val="left"/>
      <w:pPr>
        <w:ind w:left="2886" w:hanging="1800"/>
      </w:pPr>
      <w:rPr>
        <w:rFonts w:hint="default"/>
      </w:rPr>
    </w:lvl>
    <w:lvl w:ilvl="7">
      <w:start w:val="1"/>
      <w:numFmt w:val="decimal"/>
      <w:isLgl/>
      <w:lvlText w:val="%1.%2.%3.%4.%5.%6.%7.%8"/>
      <w:lvlJc w:val="left"/>
      <w:pPr>
        <w:ind w:left="2886" w:hanging="1800"/>
      </w:pPr>
      <w:rPr>
        <w:rFonts w:hint="default"/>
      </w:rPr>
    </w:lvl>
    <w:lvl w:ilvl="8">
      <w:start w:val="1"/>
      <w:numFmt w:val="decimal"/>
      <w:isLgl/>
      <w:lvlText w:val="%1.%2.%3.%4.%5.%6.%7.%8.%9"/>
      <w:lvlJc w:val="left"/>
      <w:pPr>
        <w:ind w:left="3246" w:hanging="2160"/>
      </w:pPr>
      <w:rPr>
        <w:rFonts w:hint="default"/>
      </w:rPr>
    </w:lvl>
  </w:abstractNum>
  <w:abstractNum w:abstractNumId="29" w15:restartNumberingAfterBreak="0">
    <w:nsid w:val="50533C0D"/>
    <w:multiLevelType w:val="hybridMultilevel"/>
    <w:tmpl w:val="81C26F38"/>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51806D28"/>
    <w:multiLevelType w:val="hybridMultilevel"/>
    <w:tmpl w:val="47F4BC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52303009"/>
    <w:multiLevelType w:val="hybridMultilevel"/>
    <w:tmpl w:val="F4E0FA08"/>
    <w:lvl w:ilvl="0" w:tplc="BD1200F0">
      <w:start w:val="1"/>
      <w:numFmt w:val="bullet"/>
      <w:lvlText w:val="•"/>
      <w:lvlJc w:val="left"/>
      <w:pPr>
        <w:tabs>
          <w:tab w:val="num" w:pos="720"/>
        </w:tabs>
        <w:ind w:left="720" w:hanging="360"/>
      </w:pPr>
      <w:rPr>
        <w:rFonts w:ascii="Times New Roman" w:hAnsi="Times New Roman" w:hint="default"/>
      </w:rPr>
    </w:lvl>
    <w:lvl w:ilvl="1" w:tplc="3FA8798E" w:tentative="1">
      <w:start w:val="1"/>
      <w:numFmt w:val="bullet"/>
      <w:lvlText w:val="•"/>
      <w:lvlJc w:val="left"/>
      <w:pPr>
        <w:tabs>
          <w:tab w:val="num" w:pos="1440"/>
        </w:tabs>
        <w:ind w:left="1440" w:hanging="360"/>
      </w:pPr>
      <w:rPr>
        <w:rFonts w:ascii="Times New Roman" w:hAnsi="Times New Roman" w:hint="default"/>
      </w:rPr>
    </w:lvl>
    <w:lvl w:ilvl="2" w:tplc="D3CE4008" w:tentative="1">
      <w:start w:val="1"/>
      <w:numFmt w:val="bullet"/>
      <w:lvlText w:val="•"/>
      <w:lvlJc w:val="left"/>
      <w:pPr>
        <w:tabs>
          <w:tab w:val="num" w:pos="2160"/>
        </w:tabs>
        <w:ind w:left="2160" w:hanging="360"/>
      </w:pPr>
      <w:rPr>
        <w:rFonts w:ascii="Times New Roman" w:hAnsi="Times New Roman" w:hint="default"/>
      </w:rPr>
    </w:lvl>
    <w:lvl w:ilvl="3" w:tplc="CDE4626C" w:tentative="1">
      <w:start w:val="1"/>
      <w:numFmt w:val="bullet"/>
      <w:lvlText w:val="•"/>
      <w:lvlJc w:val="left"/>
      <w:pPr>
        <w:tabs>
          <w:tab w:val="num" w:pos="2880"/>
        </w:tabs>
        <w:ind w:left="2880" w:hanging="360"/>
      </w:pPr>
      <w:rPr>
        <w:rFonts w:ascii="Times New Roman" w:hAnsi="Times New Roman" w:hint="default"/>
      </w:rPr>
    </w:lvl>
    <w:lvl w:ilvl="4" w:tplc="68505BFC" w:tentative="1">
      <w:start w:val="1"/>
      <w:numFmt w:val="bullet"/>
      <w:lvlText w:val="•"/>
      <w:lvlJc w:val="left"/>
      <w:pPr>
        <w:tabs>
          <w:tab w:val="num" w:pos="3600"/>
        </w:tabs>
        <w:ind w:left="3600" w:hanging="360"/>
      </w:pPr>
      <w:rPr>
        <w:rFonts w:ascii="Times New Roman" w:hAnsi="Times New Roman" w:hint="default"/>
      </w:rPr>
    </w:lvl>
    <w:lvl w:ilvl="5" w:tplc="6772F75C" w:tentative="1">
      <w:start w:val="1"/>
      <w:numFmt w:val="bullet"/>
      <w:lvlText w:val="•"/>
      <w:lvlJc w:val="left"/>
      <w:pPr>
        <w:tabs>
          <w:tab w:val="num" w:pos="4320"/>
        </w:tabs>
        <w:ind w:left="4320" w:hanging="360"/>
      </w:pPr>
      <w:rPr>
        <w:rFonts w:ascii="Times New Roman" w:hAnsi="Times New Roman" w:hint="default"/>
      </w:rPr>
    </w:lvl>
    <w:lvl w:ilvl="6" w:tplc="3B2C569C" w:tentative="1">
      <w:start w:val="1"/>
      <w:numFmt w:val="bullet"/>
      <w:lvlText w:val="•"/>
      <w:lvlJc w:val="left"/>
      <w:pPr>
        <w:tabs>
          <w:tab w:val="num" w:pos="5040"/>
        </w:tabs>
        <w:ind w:left="5040" w:hanging="360"/>
      </w:pPr>
      <w:rPr>
        <w:rFonts w:ascii="Times New Roman" w:hAnsi="Times New Roman" w:hint="default"/>
      </w:rPr>
    </w:lvl>
    <w:lvl w:ilvl="7" w:tplc="00D09EAE" w:tentative="1">
      <w:start w:val="1"/>
      <w:numFmt w:val="bullet"/>
      <w:lvlText w:val="•"/>
      <w:lvlJc w:val="left"/>
      <w:pPr>
        <w:tabs>
          <w:tab w:val="num" w:pos="5760"/>
        </w:tabs>
        <w:ind w:left="5760" w:hanging="360"/>
      </w:pPr>
      <w:rPr>
        <w:rFonts w:ascii="Times New Roman" w:hAnsi="Times New Roman" w:hint="default"/>
      </w:rPr>
    </w:lvl>
    <w:lvl w:ilvl="8" w:tplc="1CFC6890"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542C63E2"/>
    <w:multiLevelType w:val="multilevel"/>
    <w:tmpl w:val="97CCE8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7662DA5"/>
    <w:multiLevelType w:val="hybridMultilevel"/>
    <w:tmpl w:val="80D4E692"/>
    <w:lvl w:ilvl="0" w:tplc="22A0B6DA">
      <w:start w:val="1"/>
      <w:numFmt w:val="lowerLetter"/>
      <w:lvlText w:val="(%1)"/>
      <w:lvlJc w:val="left"/>
      <w:pPr>
        <w:ind w:left="789" w:hanging="360"/>
      </w:pPr>
      <w:rPr>
        <w:rFonts w:ascii="Century Gothic" w:hAnsi="Century Gothic" w:hint="default"/>
      </w:r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34" w15:restartNumberingAfterBreak="0">
    <w:nsid w:val="598D2D64"/>
    <w:multiLevelType w:val="multilevel"/>
    <w:tmpl w:val="1A06D9DE"/>
    <w:lvl w:ilvl="0">
      <w:start w:val="2"/>
      <w:numFmt w:val="decimal"/>
      <w:lvlText w:val="%1"/>
      <w:lvlJc w:val="left"/>
      <w:pPr>
        <w:ind w:left="360" w:hanging="360"/>
      </w:pPr>
      <w:rPr>
        <w:rFonts w:hint="default"/>
      </w:rPr>
    </w:lvl>
    <w:lvl w:ilvl="1">
      <w:start w:val="2"/>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35" w15:restartNumberingAfterBreak="0">
    <w:nsid w:val="5E355AC5"/>
    <w:multiLevelType w:val="hybridMultilevel"/>
    <w:tmpl w:val="F2D44774"/>
    <w:lvl w:ilvl="0" w:tplc="1C090005">
      <w:start w:val="1"/>
      <w:numFmt w:val="bullet"/>
      <w:lvlText w:val=""/>
      <w:lvlJc w:val="left"/>
      <w:pPr>
        <w:ind w:left="1500" w:hanging="360"/>
      </w:pPr>
      <w:rPr>
        <w:rFonts w:ascii="Wingdings" w:hAnsi="Wingdings" w:hint="default"/>
      </w:rPr>
    </w:lvl>
    <w:lvl w:ilvl="1" w:tplc="1C090003" w:tentative="1">
      <w:start w:val="1"/>
      <w:numFmt w:val="bullet"/>
      <w:lvlText w:val="o"/>
      <w:lvlJc w:val="left"/>
      <w:pPr>
        <w:ind w:left="2220" w:hanging="360"/>
      </w:pPr>
      <w:rPr>
        <w:rFonts w:ascii="Courier New" w:hAnsi="Courier New" w:cs="Courier New" w:hint="default"/>
      </w:rPr>
    </w:lvl>
    <w:lvl w:ilvl="2" w:tplc="1C090005" w:tentative="1">
      <w:start w:val="1"/>
      <w:numFmt w:val="bullet"/>
      <w:lvlText w:val=""/>
      <w:lvlJc w:val="left"/>
      <w:pPr>
        <w:ind w:left="2940" w:hanging="360"/>
      </w:pPr>
      <w:rPr>
        <w:rFonts w:ascii="Wingdings" w:hAnsi="Wingdings" w:hint="default"/>
      </w:rPr>
    </w:lvl>
    <w:lvl w:ilvl="3" w:tplc="1C090001" w:tentative="1">
      <w:start w:val="1"/>
      <w:numFmt w:val="bullet"/>
      <w:lvlText w:val=""/>
      <w:lvlJc w:val="left"/>
      <w:pPr>
        <w:ind w:left="3660" w:hanging="360"/>
      </w:pPr>
      <w:rPr>
        <w:rFonts w:ascii="Symbol" w:hAnsi="Symbol" w:hint="default"/>
      </w:rPr>
    </w:lvl>
    <w:lvl w:ilvl="4" w:tplc="1C090003" w:tentative="1">
      <w:start w:val="1"/>
      <w:numFmt w:val="bullet"/>
      <w:lvlText w:val="o"/>
      <w:lvlJc w:val="left"/>
      <w:pPr>
        <w:ind w:left="4380" w:hanging="360"/>
      </w:pPr>
      <w:rPr>
        <w:rFonts w:ascii="Courier New" w:hAnsi="Courier New" w:cs="Courier New" w:hint="default"/>
      </w:rPr>
    </w:lvl>
    <w:lvl w:ilvl="5" w:tplc="1C090005" w:tentative="1">
      <w:start w:val="1"/>
      <w:numFmt w:val="bullet"/>
      <w:lvlText w:val=""/>
      <w:lvlJc w:val="left"/>
      <w:pPr>
        <w:ind w:left="5100" w:hanging="360"/>
      </w:pPr>
      <w:rPr>
        <w:rFonts w:ascii="Wingdings" w:hAnsi="Wingdings" w:hint="default"/>
      </w:rPr>
    </w:lvl>
    <w:lvl w:ilvl="6" w:tplc="1C090001" w:tentative="1">
      <w:start w:val="1"/>
      <w:numFmt w:val="bullet"/>
      <w:lvlText w:val=""/>
      <w:lvlJc w:val="left"/>
      <w:pPr>
        <w:ind w:left="5820" w:hanging="360"/>
      </w:pPr>
      <w:rPr>
        <w:rFonts w:ascii="Symbol" w:hAnsi="Symbol" w:hint="default"/>
      </w:rPr>
    </w:lvl>
    <w:lvl w:ilvl="7" w:tplc="1C090003" w:tentative="1">
      <w:start w:val="1"/>
      <w:numFmt w:val="bullet"/>
      <w:lvlText w:val="o"/>
      <w:lvlJc w:val="left"/>
      <w:pPr>
        <w:ind w:left="6540" w:hanging="360"/>
      </w:pPr>
      <w:rPr>
        <w:rFonts w:ascii="Courier New" w:hAnsi="Courier New" w:cs="Courier New" w:hint="default"/>
      </w:rPr>
    </w:lvl>
    <w:lvl w:ilvl="8" w:tplc="1C090005" w:tentative="1">
      <w:start w:val="1"/>
      <w:numFmt w:val="bullet"/>
      <w:lvlText w:val=""/>
      <w:lvlJc w:val="left"/>
      <w:pPr>
        <w:ind w:left="7260" w:hanging="360"/>
      </w:pPr>
      <w:rPr>
        <w:rFonts w:ascii="Wingdings" w:hAnsi="Wingdings" w:hint="default"/>
      </w:rPr>
    </w:lvl>
  </w:abstractNum>
  <w:abstractNum w:abstractNumId="36" w15:restartNumberingAfterBreak="0">
    <w:nsid w:val="60364988"/>
    <w:multiLevelType w:val="multilevel"/>
    <w:tmpl w:val="55F898AA"/>
    <w:lvl w:ilvl="0">
      <w:start w:val="2"/>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7" w15:restartNumberingAfterBreak="0">
    <w:nsid w:val="670C7EA7"/>
    <w:multiLevelType w:val="multilevel"/>
    <w:tmpl w:val="62B050D4"/>
    <w:lvl w:ilvl="0">
      <w:start w:val="6"/>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8" w15:restartNumberingAfterBreak="0">
    <w:nsid w:val="67C716CC"/>
    <w:multiLevelType w:val="multilevel"/>
    <w:tmpl w:val="6A9AF7A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C3A441E"/>
    <w:multiLevelType w:val="hybridMultilevel"/>
    <w:tmpl w:val="62C454E4"/>
    <w:lvl w:ilvl="0" w:tplc="22A0B6DA">
      <w:start w:val="1"/>
      <w:numFmt w:val="lowerLetter"/>
      <w:lvlText w:val="(%1)"/>
      <w:lvlJc w:val="left"/>
      <w:pPr>
        <w:ind w:left="789" w:hanging="360"/>
      </w:pPr>
      <w:rPr>
        <w:rFonts w:ascii="Century Gothic" w:hAnsi="Century Gothic" w:hint="default"/>
      </w:r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40" w15:restartNumberingAfterBreak="0">
    <w:nsid w:val="6C7D3EF1"/>
    <w:multiLevelType w:val="hybridMultilevel"/>
    <w:tmpl w:val="23724BDC"/>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D994913"/>
    <w:multiLevelType w:val="hybridMultilevel"/>
    <w:tmpl w:val="56D22D10"/>
    <w:lvl w:ilvl="0" w:tplc="F54E3C4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6DE23CD3"/>
    <w:multiLevelType w:val="hybridMultilevel"/>
    <w:tmpl w:val="55006860"/>
    <w:lvl w:ilvl="0" w:tplc="A6AEEECE">
      <w:start w:val="1"/>
      <w:numFmt w:val="upperRoman"/>
      <w:lvlText w:val="%1."/>
      <w:lvlJc w:val="right"/>
      <w:pPr>
        <w:tabs>
          <w:tab w:val="num" w:pos="720"/>
        </w:tabs>
        <w:ind w:left="720" w:hanging="360"/>
      </w:pPr>
    </w:lvl>
    <w:lvl w:ilvl="1" w:tplc="DC962146" w:tentative="1">
      <w:start w:val="1"/>
      <w:numFmt w:val="upperRoman"/>
      <w:lvlText w:val="%2."/>
      <w:lvlJc w:val="right"/>
      <w:pPr>
        <w:tabs>
          <w:tab w:val="num" w:pos="1440"/>
        </w:tabs>
        <w:ind w:left="1440" w:hanging="360"/>
      </w:pPr>
    </w:lvl>
    <w:lvl w:ilvl="2" w:tplc="EA2A08B4" w:tentative="1">
      <w:start w:val="1"/>
      <w:numFmt w:val="upperRoman"/>
      <w:lvlText w:val="%3."/>
      <w:lvlJc w:val="right"/>
      <w:pPr>
        <w:tabs>
          <w:tab w:val="num" w:pos="2160"/>
        </w:tabs>
        <w:ind w:left="2160" w:hanging="360"/>
      </w:pPr>
    </w:lvl>
    <w:lvl w:ilvl="3" w:tplc="39B07F4A" w:tentative="1">
      <w:start w:val="1"/>
      <w:numFmt w:val="upperRoman"/>
      <w:lvlText w:val="%4."/>
      <w:lvlJc w:val="right"/>
      <w:pPr>
        <w:tabs>
          <w:tab w:val="num" w:pos="2880"/>
        </w:tabs>
        <w:ind w:left="2880" w:hanging="360"/>
      </w:pPr>
    </w:lvl>
    <w:lvl w:ilvl="4" w:tplc="A9F8367C" w:tentative="1">
      <w:start w:val="1"/>
      <w:numFmt w:val="upperRoman"/>
      <w:lvlText w:val="%5."/>
      <w:lvlJc w:val="right"/>
      <w:pPr>
        <w:tabs>
          <w:tab w:val="num" w:pos="3600"/>
        </w:tabs>
        <w:ind w:left="3600" w:hanging="360"/>
      </w:pPr>
    </w:lvl>
    <w:lvl w:ilvl="5" w:tplc="8DBE5BB2" w:tentative="1">
      <w:start w:val="1"/>
      <w:numFmt w:val="upperRoman"/>
      <w:lvlText w:val="%6."/>
      <w:lvlJc w:val="right"/>
      <w:pPr>
        <w:tabs>
          <w:tab w:val="num" w:pos="4320"/>
        </w:tabs>
        <w:ind w:left="4320" w:hanging="360"/>
      </w:pPr>
    </w:lvl>
    <w:lvl w:ilvl="6" w:tplc="3AB8FD4E" w:tentative="1">
      <w:start w:val="1"/>
      <w:numFmt w:val="upperRoman"/>
      <w:lvlText w:val="%7."/>
      <w:lvlJc w:val="right"/>
      <w:pPr>
        <w:tabs>
          <w:tab w:val="num" w:pos="5040"/>
        </w:tabs>
        <w:ind w:left="5040" w:hanging="360"/>
      </w:pPr>
    </w:lvl>
    <w:lvl w:ilvl="7" w:tplc="555ABDD4" w:tentative="1">
      <w:start w:val="1"/>
      <w:numFmt w:val="upperRoman"/>
      <w:lvlText w:val="%8."/>
      <w:lvlJc w:val="right"/>
      <w:pPr>
        <w:tabs>
          <w:tab w:val="num" w:pos="5760"/>
        </w:tabs>
        <w:ind w:left="5760" w:hanging="360"/>
      </w:pPr>
    </w:lvl>
    <w:lvl w:ilvl="8" w:tplc="0E205AB8" w:tentative="1">
      <w:start w:val="1"/>
      <w:numFmt w:val="upperRoman"/>
      <w:lvlText w:val="%9."/>
      <w:lvlJc w:val="right"/>
      <w:pPr>
        <w:tabs>
          <w:tab w:val="num" w:pos="6480"/>
        </w:tabs>
        <w:ind w:left="6480" w:hanging="360"/>
      </w:pPr>
    </w:lvl>
  </w:abstractNum>
  <w:abstractNum w:abstractNumId="43" w15:restartNumberingAfterBreak="0">
    <w:nsid w:val="6FC76C41"/>
    <w:multiLevelType w:val="hybridMultilevel"/>
    <w:tmpl w:val="9FEC8940"/>
    <w:lvl w:ilvl="0" w:tplc="1C090001">
      <w:start w:val="1"/>
      <w:numFmt w:val="bullet"/>
      <w:lvlText w:val=""/>
      <w:lvlJc w:val="left"/>
      <w:pPr>
        <w:ind w:left="750" w:hanging="360"/>
      </w:pPr>
      <w:rPr>
        <w:rFonts w:ascii="Symbol" w:hAnsi="Symbol" w:hint="default"/>
      </w:rPr>
    </w:lvl>
    <w:lvl w:ilvl="1" w:tplc="1C090003" w:tentative="1">
      <w:start w:val="1"/>
      <w:numFmt w:val="bullet"/>
      <w:lvlText w:val="o"/>
      <w:lvlJc w:val="left"/>
      <w:pPr>
        <w:ind w:left="1470" w:hanging="360"/>
      </w:pPr>
      <w:rPr>
        <w:rFonts w:ascii="Courier New" w:hAnsi="Courier New" w:cs="Courier New" w:hint="default"/>
      </w:rPr>
    </w:lvl>
    <w:lvl w:ilvl="2" w:tplc="1C090005" w:tentative="1">
      <w:start w:val="1"/>
      <w:numFmt w:val="bullet"/>
      <w:lvlText w:val=""/>
      <w:lvlJc w:val="left"/>
      <w:pPr>
        <w:ind w:left="2190" w:hanging="360"/>
      </w:pPr>
      <w:rPr>
        <w:rFonts w:ascii="Wingdings" w:hAnsi="Wingdings" w:hint="default"/>
      </w:rPr>
    </w:lvl>
    <w:lvl w:ilvl="3" w:tplc="1C090001" w:tentative="1">
      <w:start w:val="1"/>
      <w:numFmt w:val="bullet"/>
      <w:lvlText w:val=""/>
      <w:lvlJc w:val="left"/>
      <w:pPr>
        <w:ind w:left="2910" w:hanging="360"/>
      </w:pPr>
      <w:rPr>
        <w:rFonts w:ascii="Symbol" w:hAnsi="Symbol" w:hint="default"/>
      </w:rPr>
    </w:lvl>
    <w:lvl w:ilvl="4" w:tplc="1C090003" w:tentative="1">
      <w:start w:val="1"/>
      <w:numFmt w:val="bullet"/>
      <w:lvlText w:val="o"/>
      <w:lvlJc w:val="left"/>
      <w:pPr>
        <w:ind w:left="3630" w:hanging="360"/>
      </w:pPr>
      <w:rPr>
        <w:rFonts w:ascii="Courier New" w:hAnsi="Courier New" w:cs="Courier New" w:hint="default"/>
      </w:rPr>
    </w:lvl>
    <w:lvl w:ilvl="5" w:tplc="1C090005" w:tentative="1">
      <w:start w:val="1"/>
      <w:numFmt w:val="bullet"/>
      <w:lvlText w:val=""/>
      <w:lvlJc w:val="left"/>
      <w:pPr>
        <w:ind w:left="4350" w:hanging="360"/>
      </w:pPr>
      <w:rPr>
        <w:rFonts w:ascii="Wingdings" w:hAnsi="Wingdings" w:hint="default"/>
      </w:rPr>
    </w:lvl>
    <w:lvl w:ilvl="6" w:tplc="1C090001" w:tentative="1">
      <w:start w:val="1"/>
      <w:numFmt w:val="bullet"/>
      <w:lvlText w:val=""/>
      <w:lvlJc w:val="left"/>
      <w:pPr>
        <w:ind w:left="5070" w:hanging="360"/>
      </w:pPr>
      <w:rPr>
        <w:rFonts w:ascii="Symbol" w:hAnsi="Symbol" w:hint="default"/>
      </w:rPr>
    </w:lvl>
    <w:lvl w:ilvl="7" w:tplc="1C090003" w:tentative="1">
      <w:start w:val="1"/>
      <w:numFmt w:val="bullet"/>
      <w:lvlText w:val="o"/>
      <w:lvlJc w:val="left"/>
      <w:pPr>
        <w:ind w:left="5790" w:hanging="360"/>
      </w:pPr>
      <w:rPr>
        <w:rFonts w:ascii="Courier New" w:hAnsi="Courier New" w:cs="Courier New" w:hint="default"/>
      </w:rPr>
    </w:lvl>
    <w:lvl w:ilvl="8" w:tplc="1C090005" w:tentative="1">
      <w:start w:val="1"/>
      <w:numFmt w:val="bullet"/>
      <w:lvlText w:val=""/>
      <w:lvlJc w:val="left"/>
      <w:pPr>
        <w:ind w:left="6510" w:hanging="360"/>
      </w:pPr>
      <w:rPr>
        <w:rFonts w:ascii="Wingdings" w:hAnsi="Wingdings" w:hint="default"/>
      </w:rPr>
    </w:lvl>
  </w:abstractNum>
  <w:abstractNum w:abstractNumId="44" w15:restartNumberingAfterBreak="0">
    <w:nsid w:val="714005C7"/>
    <w:multiLevelType w:val="hybridMultilevel"/>
    <w:tmpl w:val="A3F0C024"/>
    <w:lvl w:ilvl="0" w:tplc="7620096C">
      <w:start w:val="1"/>
      <w:numFmt w:val="decimal"/>
      <w:lvlText w:val="%1."/>
      <w:lvlJc w:val="left"/>
      <w:pPr>
        <w:ind w:left="144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72B02028"/>
    <w:multiLevelType w:val="multilevel"/>
    <w:tmpl w:val="91D64CD2"/>
    <w:lvl w:ilvl="0">
      <w:start w:val="1"/>
      <w:numFmt w:val="lowerRoman"/>
      <w:lvlText w:val="%1."/>
      <w:lvlJc w:val="right"/>
      <w:pPr>
        <w:ind w:left="1446" w:hanging="360"/>
      </w:pPr>
      <w:rPr>
        <w:rFonts w:hint="default"/>
      </w:rPr>
    </w:lvl>
    <w:lvl w:ilvl="1">
      <w:start w:val="1"/>
      <w:numFmt w:val="decimal"/>
      <w:isLgl/>
      <w:lvlText w:val="%1.%2"/>
      <w:lvlJc w:val="left"/>
      <w:pPr>
        <w:ind w:left="1806" w:hanging="720"/>
      </w:pPr>
      <w:rPr>
        <w:rFonts w:hint="default"/>
      </w:rPr>
    </w:lvl>
    <w:lvl w:ilvl="2">
      <w:start w:val="1"/>
      <w:numFmt w:val="decimal"/>
      <w:isLgl/>
      <w:lvlText w:val="%1.%2.%3"/>
      <w:lvlJc w:val="left"/>
      <w:pPr>
        <w:ind w:left="1806" w:hanging="720"/>
      </w:pPr>
      <w:rPr>
        <w:rFonts w:hint="default"/>
      </w:rPr>
    </w:lvl>
    <w:lvl w:ilvl="3">
      <w:start w:val="1"/>
      <w:numFmt w:val="decimal"/>
      <w:isLgl/>
      <w:lvlText w:val="%1.%2.%3.%4"/>
      <w:lvlJc w:val="left"/>
      <w:pPr>
        <w:ind w:left="2166" w:hanging="1080"/>
      </w:pPr>
      <w:rPr>
        <w:rFonts w:hint="default"/>
      </w:rPr>
    </w:lvl>
    <w:lvl w:ilvl="4">
      <w:start w:val="1"/>
      <w:numFmt w:val="decimal"/>
      <w:isLgl/>
      <w:lvlText w:val="%1.%2.%3.%4.%5"/>
      <w:lvlJc w:val="left"/>
      <w:pPr>
        <w:ind w:left="2166" w:hanging="1080"/>
      </w:pPr>
      <w:rPr>
        <w:rFonts w:hint="default"/>
      </w:rPr>
    </w:lvl>
    <w:lvl w:ilvl="5">
      <w:start w:val="1"/>
      <w:numFmt w:val="decimal"/>
      <w:isLgl/>
      <w:lvlText w:val="%1.%2.%3.%4.%5.%6"/>
      <w:lvlJc w:val="left"/>
      <w:pPr>
        <w:ind w:left="2526" w:hanging="1440"/>
      </w:pPr>
      <w:rPr>
        <w:rFonts w:hint="default"/>
      </w:rPr>
    </w:lvl>
    <w:lvl w:ilvl="6">
      <w:start w:val="1"/>
      <w:numFmt w:val="decimal"/>
      <w:isLgl/>
      <w:lvlText w:val="%1.%2.%3.%4.%5.%6.%7"/>
      <w:lvlJc w:val="left"/>
      <w:pPr>
        <w:ind w:left="2886" w:hanging="1800"/>
      </w:pPr>
      <w:rPr>
        <w:rFonts w:hint="default"/>
      </w:rPr>
    </w:lvl>
    <w:lvl w:ilvl="7">
      <w:start w:val="1"/>
      <w:numFmt w:val="decimal"/>
      <w:isLgl/>
      <w:lvlText w:val="%1.%2.%3.%4.%5.%6.%7.%8"/>
      <w:lvlJc w:val="left"/>
      <w:pPr>
        <w:ind w:left="2886" w:hanging="1800"/>
      </w:pPr>
      <w:rPr>
        <w:rFonts w:hint="default"/>
      </w:rPr>
    </w:lvl>
    <w:lvl w:ilvl="8">
      <w:start w:val="1"/>
      <w:numFmt w:val="decimal"/>
      <w:isLgl/>
      <w:lvlText w:val="%1.%2.%3.%4.%5.%6.%7.%8.%9"/>
      <w:lvlJc w:val="left"/>
      <w:pPr>
        <w:ind w:left="3246" w:hanging="2160"/>
      </w:pPr>
      <w:rPr>
        <w:rFonts w:hint="default"/>
      </w:rPr>
    </w:lvl>
  </w:abstractNum>
  <w:abstractNum w:abstractNumId="46" w15:restartNumberingAfterBreak="0">
    <w:nsid w:val="75DA0409"/>
    <w:multiLevelType w:val="hybridMultilevel"/>
    <w:tmpl w:val="FEFC967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7" w15:restartNumberingAfterBreak="0">
    <w:nsid w:val="76973F7E"/>
    <w:multiLevelType w:val="hybridMultilevel"/>
    <w:tmpl w:val="E974BB7E"/>
    <w:lvl w:ilvl="0" w:tplc="1C090019">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771F2721"/>
    <w:multiLevelType w:val="hybridMultilevel"/>
    <w:tmpl w:val="A3C2BFB0"/>
    <w:lvl w:ilvl="0" w:tplc="1C09001B">
      <w:start w:val="1"/>
      <w:numFmt w:val="lowerRoman"/>
      <w:lvlText w:val="%1."/>
      <w:lvlJc w:val="right"/>
      <w:pPr>
        <w:ind w:left="1105" w:hanging="360"/>
      </w:pPr>
    </w:lvl>
    <w:lvl w:ilvl="1" w:tplc="1C090019" w:tentative="1">
      <w:start w:val="1"/>
      <w:numFmt w:val="lowerLetter"/>
      <w:lvlText w:val="%2."/>
      <w:lvlJc w:val="left"/>
      <w:pPr>
        <w:ind w:left="1825" w:hanging="360"/>
      </w:pPr>
    </w:lvl>
    <w:lvl w:ilvl="2" w:tplc="1C09001B" w:tentative="1">
      <w:start w:val="1"/>
      <w:numFmt w:val="lowerRoman"/>
      <w:lvlText w:val="%3."/>
      <w:lvlJc w:val="right"/>
      <w:pPr>
        <w:ind w:left="2545" w:hanging="180"/>
      </w:pPr>
    </w:lvl>
    <w:lvl w:ilvl="3" w:tplc="1C09000F" w:tentative="1">
      <w:start w:val="1"/>
      <w:numFmt w:val="decimal"/>
      <w:lvlText w:val="%4."/>
      <w:lvlJc w:val="left"/>
      <w:pPr>
        <w:ind w:left="3265" w:hanging="360"/>
      </w:pPr>
    </w:lvl>
    <w:lvl w:ilvl="4" w:tplc="1C090019" w:tentative="1">
      <w:start w:val="1"/>
      <w:numFmt w:val="lowerLetter"/>
      <w:lvlText w:val="%5."/>
      <w:lvlJc w:val="left"/>
      <w:pPr>
        <w:ind w:left="3985" w:hanging="360"/>
      </w:pPr>
    </w:lvl>
    <w:lvl w:ilvl="5" w:tplc="1C09001B" w:tentative="1">
      <w:start w:val="1"/>
      <w:numFmt w:val="lowerRoman"/>
      <w:lvlText w:val="%6."/>
      <w:lvlJc w:val="right"/>
      <w:pPr>
        <w:ind w:left="4705" w:hanging="180"/>
      </w:pPr>
    </w:lvl>
    <w:lvl w:ilvl="6" w:tplc="1C09000F" w:tentative="1">
      <w:start w:val="1"/>
      <w:numFmt w:val="decimal"/>
      <w:lvlText w:val="%7."/>
      <w:lvlJc w:val="left"/>
      <w:pPr>
        <w:ind w:left="5425" w:hanging="360"/>
      </w:pPr>
    </w:lvl>
    <w:lvl w:ilvl="7" w:tplc="1C090019" w:tentative="1">
      <w:start w:val="1"/>
      <w:numFmt w:val="lowerLetter"/>
      <w:lvlText w:val="%8."/>
      <w:lvlJc w:val="left"/>
      <w:pPr>
        <w:ind w:left="6145" w:hanging="360"/>
      </w:pPr>
    </w:lvl>
    <w:lvl w:ilvl="8" w:tplc="1C09001B" w:tentative="1">
      <w:start w:val="1"/>
      <w:numFmt w:val="lowerRoman"/>
      <w:lvlText w:val="%9."/>
      <w:lvlJc w:val="right"/>
      <w:pPr>
        <w:ind w:left="6865" w:hanging="180"/>
      </w:pPr>
    </w:lvl>
  </w:abstractNum>
  <w:abstractNum w:abstractNumId="49" w15:restartNumberingAfterBreak="0">
    <w:nsid w:val="7A61237E"/>
    <w:multiLevelType w:val="multilevel"/>
    <w:tmpl w:val="96A60E3A"/>
    <w:lvl w:ilvl="0">
      <w:start w:val="3"/>
      <w:numFmt w:val="decimal"/>
      <w:lvlText w:val="%1"/>
      <w:lvlJc w:val="left"/>
      <w:pPr>
        <w:ind w:left="360" w:hanging="36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320886035">
    <w:abstractNumId w:val="2"/>
  </w:num>
  <w:num w:numId="2" w16cid:durableId="695078154">
    <w:abstractNumId w:val="25"/>
  </w:num>
  <w:num w:numId="3" w16cid:durableId="331295850">
    <w:abstractNumId w:val="32"/>
  </w:num>
  <w:num w:numId="4" w16cid:durableId="62725045">
    <w:abstractNumId w:val="8"/>
  </w:num>
  <w:num w:numId="5" w16cid:durableId="2025747795">
    <w:abstractNumId w:val="13"/>
  </w:num>
  <w:num w:numId="6" w16cid:durableId="45566513">
    <w:abstractNumId w:val="46"/>
  </w:num>
  <w:num w:numId="7" w16cid:durableId="593441995">
    <w:abstractNumId w:val="35"/>
  </w:num>
  <w:num w:numId="8" w16cid:durableId="885988251">
    <w:abstractNumId w:val="19"/>
  </w:num>
  <w:num w:numId="9" w16cid:durableId="508788496">
    <w:abstractNumId w:val="44"/>
  </w:num>
  <w:num w:numId="10" w16cid:durableId="1156536489">
    <w:abstractNumId w:val="34"/>
  </w:num>
  <w:num w:numId="11" w16cid:durableId="275403456">
    <w:abstractNumId w:val="24"/>
  </w:num>
  <w:num w:numId="12" w16cid:durableId="1365132711">
    <w:abstractNumId w:val="36"/>
  </w:num>
  <w:num w:numId="13" w16cid:durableId="1270241321">
    <w:abstractNumId w:val="7"/>
  </w:num>
  <w:num w:numId="14" w16cid:durableId="440535420">
    <w:abstractNumId w:val="22"/>
  </w:num>
  <w:num w:numId="15" w16cid:durableId="367729711">
    <w:abstractNumId w:val="10"/>
  </w:num>
  <w:num w:numId="16" w16cid:durableId="1264150706">
    <w:abstractNumId w:val="37"/>
  </w:num>
  <w:num w:numId="17" w16cid:durableId="25521015">
    <w:abstractNumId w:val="11"/>
  </w:num>
  <w:num w:numId="18" w16cid:durableId="33162430">
    <w:abstractNumId w:val="31"/>
  </w:num>
  <w:num w:numId="19" w16cid:durableId="1438595772">
    <w:abstractNumId w:val="38"/>
  </w:num>
  <w:num w:numId="20" w16cid:durableId="686639701">
    <w:abstractNumId w:val="29"/>
  </w:num>
  <w:num w:numId="21" w16cid:durableId="1422483472">
    <w:abstractNumId w:val="1"/>
  </w:num>
  <w:num w:numId="22" w16cid:durableId="2103868685">
    <w:abstractNumId w:val="17"/>
  </w:num>
  <w:num w:numId="23" w16cid:durableId="1267805725">
    <w:abstractNumId w:val="49"/>
  </w:num>
  <w:num w:numId="24" w16cid:durableId="2120484819">
    <w:abstractNumId w:val="3"/>
  </w:num>
  <w:num w:numId="25" w16cid:durableId="711461486">
    <w:abstractNumId w:val="12"/>
  </w:num>
  <w:num w:numId="26" w16cid:durableId="2099212269">
    <w:abstractNumId w:val="47"/>
  </w:num>
  <w:num w:numId="27" w16cid:durableId="805127577">
    <w:abstractNumId w:val="23"/>
  </w:num>
  <w:num w:numId="28" w16cid:durableId="1587838654">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63684336">
    <w:abstractNumId w:val="48"/>
  </w:num>
  <w:num w:numId="30" w16cid:durableId="1658920025">
    <w:abstractNumId w:val="30"/>
  </w:num>
  <w:num w:numId="31" w16cid:durableId="1340042679">
    <w:abstractNumId w:val="43"/>
  </w:num>
  <w:num w:numId="32" w16cid:durableId="381515921">
    <w:abstractNumId w:val="28"/>
  </w:num>
  <w:num w:numId="33" w16cid:durableId="73362031">
    <w:abstractNumId w:val="39"/>
  </w:num>
  <w:num w:numId="34" w16cid:durableId="1042093779">
    <w:abstractNumId w:val="33"/>
  </w:num>
  <w:num w:numId="35" w16cid:durableId="1862670437">
    <w:abstractNumId w:val="16"/>
  </w:num>
  <w:num w:numId="36" w16cid:durableId="11732234">
    <w:abstractNumId w:val="0"/>
  </w:num>
  <w:num w:numId="37" w16cid:durableId="1883707089">
    <w:abstractNumId w:val="27"/>
  </w:num>
  <w:num w:numId="38" w16cid:durableId="1890802731">
    <w:abstractNumId w:val="45"/>
  </w:num>
  <w:num w:numId="39" w16cid:durableId="1155560842">
    <w:abstractNumId w:val="18"/>
  </w:num>
  <w:num w:numId="40" w16cid:durableId="1680040083">
    <w:abstractNumId w:val="6"/>
  </w:num>
  <w:num w:numId="41" w16cid:durableId="1125344836">
    <w:abstractNumId w:val="20"/>
  </w:num>
  <w:num w:numId="42" w16cid:durableId="1803767970">
    <w:abstractNumId w:val="42"/>
  </w:num>
  <w:num w:numId="43" w16cid:durableId="1396735108">
    <w:abstractNumId w:val="4"/>
  </w:num>
  <w:num w:numId="44" w16cid:durableId="969943748">
    <w:abstractNumId w:val="41"/>
  </w:num>
  <w:num w:numId="45" w16cid:durableId="1048070556">
    <w:abstractNumId w:val="5"/>
  </w:num>
  <w:num w:numId="46" w16cid:durableId="976108062">
    <w:abstractNumId w:val="26"/>
  </w:num>
  <w:num w:numId="47" w16cid:durableId="2057510333">
    <w:abstractNumId w:val="15"/>
  </w:num>
  <w:num w:numId="48" w16cid:durableId="1958294154">
    <w:abstractNumId w:val="40"/>
  </w:num>
  <w:num w:numId="49" w16cid:durableId="191118824">
    <w:abstractNumId w:val="9"/>
  </w:num>
  <w:num w:numId="50" w16cid:durableId="15407023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czMzM3NjEwNzUwNzBV0lEKTi0uzszPAykwtKgFAOecYB4tAAAA"/>
  </w:docVars>
  <w:rsids>
    <w:rsidRoot w:val="006111BB"/>
    <w:rsid w:val="00000A44"/>
    <w:rsid w:val="00000EEA"/>
    <w:rsid w:val="0000354C"/>
    <w:rsid w:val="0000414B"/>
    <w:rsid w:val="00007D4F"/>
    <w:rsid w:val="000115F1"/>
    <w:rsid w:val="00013B37"/>
    <w:rsid w:val="00015D04"/>
    <w:rsid w:val="00017C0A"/>
    <w:rsid w:val="0002077D"/>
    <w:rsid w:val="000217EC"/>
    <w:rsid w:val="0002273A"/>
    <w:rsid w:val="000228A1"/>
    <w:rsid w:val="00024570"/>
    <w:rsid w:val="00025E60"/>
    <w:rsid w:val="00026CCB"/>
    <w:rsid w:val="00026E44"/>
    <w:rsid w:val="00027376"/>
    <w:rsid w:val="000274FC"/>
    <w:rsid w:val="00030EEF"/>
    <w:rsid w:val="000312FD"/>
    <w:rsid w:val="00033C30"/>
    <w:rsid w:val="0003527C"/>
    <w:rsid w:val="00035524"/>
    <w:rsid w:val="00041D66"/>
    <w:rsid w:val="0004320D"/>
    <w:rsid w:val="00043A77"/>
    <w:rsid w:val="00043DDD"/>
    <w:rsid w:val="0004682B"/>
    <w:rsid w:val="00046DA7"/>
    <w:rsid w:val="0004702F"/>
    <w:rsid w:val="0004710D"/>
    <w:rsid w:val="00054E89"/>
    <w:rsid w:val="00056431"/>
    <w:rsid w:val="000569DB"/>
    <w:rsid w:val="00057017"/>
    <w:rsid w:val="00061F7D"/>
    <w:rsid w:val="00066FD7"/>
    <w:rsid w:val="00067464"/>
    <w:rsid w:val="000677E6"/>
    <w:rsid w:val="0007044D"/>
    <w:rsid w:val="000739C1"/>
    <w:rsid w:val="00075776"/>
    <w:rsid w:val="00076FCF"/>
    <w:rsid w:val="00080038"/>
    <w:rsid w:val="00080067"/>
    <w:rsid w:val="000817CD"/>
    <w:rsid w:val="00084B88"/>
    <w:rsid w:val="000854AE"/>
    <w:rsid w:val="0008706A"/>
    <w:rsid w:val="000875CD"/>
    <w:rsid w:val="00087F20"/>
    <w:rsid w:val="00090E53"/>
    <w:rsid w:val="000913C6"/>
    <w:rsid w:val="00094CB0"/>
    <w:rsid w:val="00097CA1"/>
    <w:rsid w:val="000A09A9"/>
    <w:rsid w:val="000B13FB"/>
    <w:rsid w:val="000B1D75"/>
    <w:rsid w:val="000B24BE"/>
    <w:rsid w:val="000B2AAA"/>
    <w:rsid w:val="000B443F"/>
    <w:rsid w:val="000B5CCE"/>
    <w:rsid w:val="000B6198"/>
    <w:rsid w:val="000C257B"/>
    <w:rsid w:val="000C2EB3"/>
    <w:rsid w:val="000C7056"/>
    <w:rsid w:val="000C7A08"/>
    <w:rsid w:val="000D0112"/>
    <w:rsid w:val="000D0206"/>
    <w:rsid w:val="000D1E23"/>
    <w:rsid w:val="000D37BF"/>
    <w:rsid w:val="000D3B3F"/>
    <w:rsid w:val="000D5B40"/>
    <w:rsid w:val="000D5B67"/>
    <w:rsid w:val="000D620B"/>
    <w:rsid w:val="000D6880"/>
    <w:rsid w:val="000D7294"/>
    <w:rsid w:val="000D7C0D"/>
    <w:rsid w:val="000E5742"/>
    <w:rsid w:val="000E70DE"/>
    <w:rsid w:val="000F0EE4"/>
    <w:rsid w:val="000F1756"/>
    <w:rsid w:val="000F1FAA"/>
    <w:rsid w:val="000F5ED1"/>
    <w:rsid w:val="000F7175"/>
    <w:rsid w:val="0010282B"/>
    <w:rsid w:val="0010493F"/>
    <w:rsid w:val="001056BE"/>
    <w:rsid w:val="00105F86"/>
    <w:rsid w:val="00115996"/>
    <w:rsid w:val="00120120"/>
    <w:rsid w:val="001213F8"/>
    <w:rsid w:val="001240B8"/>
    <w:rsid w:val="00125074"/>
    <w:rsid w:val="001271DF"/>
    <w:rsid w:val="0013109C"/>
    <w:rsid w:val="00131CAD"/>
    <w:rsid w:val="00137DC2"/>
    <w:rsid w:val="00142434"/>
    <w:rsid w:val="001431A5"/>
    <w:rsid w:val="0014516D"/>
    <w:rsid w:val="0014715B"/>
    <w:rsid w:val="001472DE"/>
    <w:rsid w:val="001517D0"/>
    <w:rsid w:val="0015290D"/>
    <w:rsid w:val="00153837"/>
    <w:rsid w:val="00157004"/>
    <w:rsid w:val="0016147A"/>
    <w:rsid w:val="0016255B"/>
    <w:rsid w:val="00164DBD"/>
    <w:rsid w:val="0016671D"/>
    <w:rsid w:val="00166DCE"/>
    <w:rsid w:val="001707D7"/>
    <w:rsid w:val="001715D1"/>
    <w:rsid w:val="00175605"/>
    <w:rsid w:val="00175A7F"/>
    <w:rsid w:val="00176815"/>
    <w:rsid w:val="001826BA"/>
    <w:rsid w:val="00183035"/>
    <w:rsid w:val="001836DF"/>
    <w:rsid w:val="0018418E"/>
    <w:rsid w:val="00184476"/>
    <w:rsid w:val="0018615F"/>
    <w:rsid w:val="001872EB"/>
    <w:rsid w:val="00187359"/>
    <w:rsid w:val="00192918"/>
    <w:rsid w:val="001A0EAA"/>
    <w:rsid w:val="001A7BB3"/>
    <w:rsid w:val="001B3013"/>
    <w:rsid w:val="001B46E3"/>
    <w:rsid w:val="001C0FE8"/>
    <w:rsid w:val="001C25CC"/>
    <w:rsid w:val="001C503D"/>
    <w:rsid w:val="001C7579"/>
    <w:rsid w:val="001C7BB1"/>
    <w:rsid w:val="001D0445"/>
    <w:rsid w:val="001D6DD2"/>
    <w:rsid w:val="001D7BD6"/>
    <w:rsid w:val="001D7E29"/>
    <w:rsid w:val="001E0DB1"/>
    <w:rsid w:val="001E13F9"/>
    <w:rsid w:val="001E2744"/>
    <w:rsid w:val="001E3A29"/>
    <w:rsid w:val="001E55D8"/>
    <w:rsid w:val="001F0BAC"/>
    <w:rsid w:val="001F1703"/>
    <w:rsid w:val="001F26BD"/>
    <w:rsid w:val="001F334C"/>
    <w:rsid w:val="001F6872"/>
    <w:rsid w:val="001F71F9"/>
    <w:rsid w:val="001F7617"/>
    <w:rsid w:val="001F769D"/>
    <w:rsid w:val="00200BBB"/>
    <w:rsid w:val="0020114E"/>
    <w:rsid w:val="002029E5"/>
    <w:rsid w:val="00204281"/>
    <w:rsid w:val="002064AA"/>
    <w:rsid w:val="00210404"/>
    <w:rsid w:val="00216F68"/>
    <w:rsid w:val="00217C8F"/>
    <w:rsid w:val="0022132B"/>
    <w:rsid w:val="00223B81"/>
    <w:rsid w:val="00225D11"/>
    <w:rsid w:val="0023263F"/>
    <w:rsid w:val="00232BDC"/>
    <w:rsid w:val="00233927"/>
    <w:rsid w:val="00235145"/>
    <w:rsid w:val="002415E4"/>
    <w:rsid w:val="00244E79"/>
    <w:rsid w:val="00246B4E"/>
    <w:rsid w:val="002506FE"/>
    <w:rsid w:val="00251398"/>
    <w:rsid w:val="00252560"/>
    <w:rsid w:val="00254700"/>
    <w:rsid w:val="00256BC1"/>
    <w:rsid w:val="00256FD0"/>
    <w:rsid w:val="00257F42"/>
    <w:rsid w:val="00262283"/>
    <w:rsid w:val="00263390"/>
    <w:rsid w:val="0026397F"/>
    <w:rsid w:val="00265B48"/>
    <w:rsid w:val="00265BD8"/>
    <w:rsid w:val="0026646D"/>
    <w:rsid w:val="002708D2"/>
    <w:rsid w:val="00271F09"/>
    <w:rsid w:val="00272694"/>
    <w:rsid w:val="00276244"/>
    <w:rsid w:val="002774CA"/>
    <w:rsid w:val="00277D41"/>
    <w:rsid w:val="00282CB7"/>
    <w:rsid w:val="00285B88"/>
    <w:rsid w:val="00285CDD"/>
    <w:rsid w:val="002933B6"/>
    <w:rsid w:val="00293618"/>
    <w:rsid w:val="00293A6B"/>
    <w:rsid w:val="002A5A0E"/>
    <w:rsid w:val="002A5E70"/>
    <w:rsid w:val="002A6FB5"/>
    <w:rsid w:val="002A7B9D"/>
    <w:rsid w:val="002B4097"/>
    <w:rsid w:val="002B5978"/>
    <w:rsid w:val="002B6A72"/>
    <w:rsid w:val="002B6FC0"/>
    <w:rsid w:val="002B78F3"/>
    <w:rsid w:val="002C3215"/>
    <w:rsid w:val="002C42E1"/>
    <w:rsid w:val="002C78C1"/>
    <w:rsid w:val="002C7BB0"/>
    <w:rsid w:val="002D0995"/>
    <w:rsid w:val="002D0DB8"/>
    <w:rsid w:val="002D1FCD"/>
    <w:rsid w:val="002D3E63"/>
    <w:rsid w:val="002D47A4"/>
    <w:rsid w:val="002D64F9"/>
    <w:rsid w:val="002D67A5"/>
    <w:rsid w:val="002E000C"/>
    <w:rsid w:val="002E5CBE"/>
    <w:rsid w:val="002F23FB"/>
    <w:rsid w:val="002F3438"/>
    <w:rsid w:val="002F3C58"/>
    <w:rsid w:val="002F51C2"/>
    <w:rsid w:val="002F6AC4"/>
    <w:rsid w:val="0030479E"/>
    <w:rsid w:val="00304966"/>
    <w:rsid w:val="003052AC"/>
    <w:rsid w:val="00305315"/>
    <w:rsid w:val="003058C5"/>
    <w:rsid w:val="0031018F"/>
    <w:rsid w:val="00315911"/>
    <w:rsid w:val="00317A7B"/>
    <w:rsid w:val="00320FDB"/>
    <w:rsid w:val="00325B6D"/>
    <w:rsid w:val="00326EA5"/>
    <w:rsid w:val="003319AA"/>
    <w:rsid w:val="00332B62"/>
    <w:rsid w:val="00334996"/>
    <w:rsid w:val="00343477"/>
    <w:rsid w:val="00344E59"/>
    <w:rsid w:val="00353B23"/>
    <w:rsid w:val="00354BC7"/>
    <w:rsid w:val="003572BA"/>
    <w:rsid w:val="00357B07"/>
    <w:rsid w:val="00357F02"/>
    <w:rsid w:val="00361162"/>
    <w:rsid w:val="00362BA7"/>
    <w:rsid w:val="00366ECA"/>
    <w:rsid w:val="003677A5"/>
    <w:rsid w:val="003719AA"/>
    <w:rsid w:val="003762B6"/>
    <w:rsid w:val="0037655F"/>
    <w:rsid w:val="003774FC"/>
    <w:rsid w:val="003813BC"/>
    <w:rsid w:val="00385192"/>
    <w:rsid w:val="003868EE"/>
    <w:rsid w:val="003901B5"/>
    <w:rsid w:val="003920A3"/>
    <w:rsid w:val="00393345"/>
    <w:rsid w:val="003942CE"/>
    <w:rsid w:val="00395A22"/>
    <w:rsid w:val="00396CDE"/>
    <w:rsid w:val="00397E5D"/>
    <w:rsid w:val="003A1761"/>
    <w:rsid w:val="003A4964"/>
    <w:rsid w:val="003A592F"/>
    <w:rsid w:val="003A59C6"/>
    <w:rsid w:val="003A7FA0"/>
    <w:rsid w:val="003B1058"/>
    <w:rsid w:val="003B13FA"/>
    <w:rsid w:val="003B454B"/>
    <w:rsid w:val="003B4E9E"/>
    <w:rsid w:val="003B7F2E"/>
    <w:rsid w:val="003C28AF"/>
    <w:rsid w:val="003C2B6F"/>
    <w:rsid w:val="003C3780"/>
    <w:rsid w:val="003C3CE8"/>
    <w:rsid w:val="003C4119"/>
    <w:rsid w:val="003C643B"/>
    <w:rsid w:val="003D27BC"/>
    <w:rsid w:val="003D2BF5"/>
    <w:rsid w:val="003D2CCB"/>
    <w:rsid w:val="003D2CD8"/>
    <w:rsid w:val="003D6AC6"/>
    <w:rsid w:val="003E0BD0"/>
    <w:rsid w:val="003E2B4B"/>
    <w:rsid w:val="003E3C49"/>
    <w:rsid w:val="003E4FDA"/>
    <w:rsid w:val="003E5100"/>
    <w:rsid w:val="003E5C63"/>
    <w:rsid w:val="003E7A4A"/>
    <w:rsid w:val="003F1AC7"/>
    <w:rsid w:val="003F20D4"/>
    <w:rsid w:val="004009DA"/>
    <w:rsid w:val="00401FB4"/>
    <w:rsid w:val="00403274"/>
    <w:rsid w:val="004039EA"/>
    <w:rsid w:val="00405A69"/>
    <w:rsid w:val="00410133"/>
    <w:rsid w:val="00411140"/>
    <w:rsid w:val="00411972"/>
    <w:rsid w:val="004139CA"/>
    <w:rsid w:val="00413C89"/>
    <w:rsid w:val="0041419B"/>
    <w:rsid w:val="0041763F"/>
    <w:rsid w:val="0042018C"/>
    <w:rsid w:val="00423BC3"/>
    <w:rsid w:val="00425A53"/>
    <w:rsid w:val="00426859"/>
    <w:rsid w:val="00431878"/>
    <w:rsid w:val="004334FF"/>
    <w:rsid w:val="0043388A"/>
    <w:rsid w:val="00434525"/>
    <w:rsid w:val="00443029"/>
    <w:rsid w:val="00443487"/>
    <w:rsid w:val="00443C0F"/>
    <w:rsid w:val="00445061"/>
    <w:rsid w:val="0044539F"/>
    <w:rsid w:val="00450421"/>
    <w:rsid w:val="004517F1"/>
    <w:rsid w:val="0045184B"/>
    <w:rsid w:val="00452A12"/>
    <w:rsid w:val="00453661"/>
    <w:rsid w:val="00454851"/>
    <w:rsid w:val="004571CA"/>
    <w:rsid w:val="00460077"/>
    <w:rsid w:val="004613AD"/>
    <w:rsid w:val="00464622"/>
    <w:rsid w:val="00464962"/>
    <w:rsid w:val="00465F8A"/>
    <w:rsid w:val="004663F4"/>
    <w:rsid w:val="00466AF7"/>
    <w:rsid w:val="00467452"/>
    <w:rsid w:val="00471AED"/>
    <w:rsid w:val="00471C90"/>
    <w:rsid w:val="00473B77"/>
    <w:rsid w:val="004769F7"/>
    <w:rsid w:val="004804D1"/>
    <w:rsid w:val="0048135A"/>
    <w:rsid w:val="00482942"/>
    <w:rsid w:val="004854D1"/>
    <w:rsid w:val="0048777A"/>
    <w:rsid w:val="0049007E"/>
    <w:rsid w:val="004937C4"/>
    <w:rsid w:val="004939E2"/>
    <w:rsid w:val="00497499"/>
    <w:rsid w:val="004975A1"/>
    <w:rsid w:val="004A3C50"/>
    <w:rsid w:val="004A4399"/>
    <w:rsid w:val="004A55AE"/>
    <w:rsid w:val="004A572D"/>
    <w:rsid w:val="004A7731"/>
    <w:rsid w:val="004B1065"/>
    <w:rsid w:val="004B1989"/>
    <w:rsid w:val="004B5052"/>
    <w:rsid w:val="004B5269"/>
    <w:rsid w:val="004B5D6F"/>
    <w:rsid w:val="004B69D1"/>
    <w:rsid w:val="004C0695"/>
    <w:rsid w:val="004C40F2"/>
    <w:rsid w:val="004C75F1"/>
    <w:rsid w:val="004C76C5"/>
    <w:rsid w:val="004D0F29"/>
    <w:rsid w:val="004D141F"/>
    <w:rsid w:val="004D18BD"/>
    <w:rsid w:val="004D1DD6"/>
    <w:rsid w:val="004D30D3"/>
    <w:rsid w:val="004D52AA"/>
    <w:rsid w:val="004D5D69"/>
    <w:rsid w:val="004D7EBA"/>
    <w:rsid w:val="004F256F"/>
    <w:rsid w:val="004F3E13"/>
    <w:rsid w:val="004F48B4"/>
    <w:rsid w:val="004F5914"/>
    <w:rsid w:val="004F6A2E"/>
    <w:rsid w:val="00500A4D"/>
    <w:rsid w:val="00501387"/>
    <w:rsid w:val="005015A6"/>
    <w:rsid w:val="00502947"/>
    <w:rsid w:val="005032D7"/>
    <w:rsid w:val="00505250"/>
    <w:rsid w:val="0050736E"/>
    <w:rsid w:val="0050793D"/>
    <w:rsid w:val="00510F67"/>
    <w:rsid w:val="00512AE2"/>
    <w:rsid w:val="0051388E"/>
    <w:rsid w:val="005143F2"/>
    <w:rsid w:val="00514D4B"/>
    <w:rsid w:val="00516045"/>
    <w:rsid w:val="005211B5"/>
    <w:rsid w:val="005222B4"/>
    <w:rsid w:val="00525B39"/>
    <w:rsid w:val="005319F2"/>
    <w:rsid w:val="00534526"/>
    <w:rsid w:val="00543773"/>
    <w:rsid w:val="00545719"/>
    <w:rsid w:val="005467BE"/>
    <w:rsid w:val="00550900"/>
    <w:rsid w:val="00553495"/>
    <w:rsid w:val="00561EAD"/>
    <w:rsid w:val="005636AC"/>
    <w:rsid w:val="00563D07"/>
    <w:rsid w:val="00566A75"/>
    <w:rsid w:val="00566EE1"/>
    <w:rsid w:val="00572F1E"/>
    <w:rsid w:val="00573EEE"/>
    <w:rsid w:val="00576EDF"/>
    <w:rsid w:val="005771CE"/>
    <w:rsid w:val="00577533"/>
    <w:rsid w:val="00577CBD"/>
    <w:rsid w:val="005810A4"/>
    <w:rsid w:val="00582E1C"/>
    <w:rsid w:val="00584E07"/>
    <w:rsid w:val="00595A3A"/>
    <w:rsid w:val="005A02F3"/>
    <w:rsid w:val="005A41D7"/>
    <w:rsid w:val="005A4C4C"/>
    <w:rsid w:val="005B467A"/>
    <w:rsid w:val="005B624E"/>
    <w:rsid w:val="005B6CA2"/>
    <w:rsid w:val="005C010A"/>
    <w:rsid w:val="005C2CBE"/>
    <w:rsid w:val="005C4BB9"/>
    <w:rsid w:val="005C5DFB"/>
    <w:rsid w:val="005C6F3E"/>
    <w:rsid w:val="005C796A"/>
    <w:rsid w:val="005D0B31"/>
    <w:rsid w:val="005D6973"/>
    <w:rsid w:val="005E18DE"/>
    <w:rsid w:val="005E1CF3"/>
    <w:rsid w:val="005E21F9"/>
    <w:rsid w:val="005E4E0C"/>
    <w:rsid w:val="005E6084"/>
    <w:rsid w:val="005F194D"/>
    <w:rsid w:val="005F21CB"/>
    <w:rsid w:val="005F3228"/>
    <w:rsid w:val="005F7CAB"/>
    <w:rsid w:val="00600C86"/>
    <w:rsid w:val="00600D8A"/>
    <w:rsid w:val="00603598"/>
    <w:rsid w:val="006111BB"/>
    <w:rsid w:val="00613FE4"/>
    <w:rsid w:val="00614F3D"/>
    <w:rsid w:val="006166E0"/>
    <w:rsid w:val="0062026C"/>
    <w:rsid w:val="006209B3"/>
    <w:rsid w:val="006215CB"/>
    <w:rsid w:val="00624702"/>
    <w:rsid w:val="00625B7B"/>
    <w:rsid w:val="0063319D"/>
    <w:rsid w:val="0064473D"/>
    <w:rsid w:val="0065180B"/>
    <w:rsid w:val="006522A4"/>
    <w:rsid w:val="006549EA"/>
    <w:rsid w:val="00654B3D"/>
    <w:rsid w:val="006558D9"/>
    <w:rsid w:val="00657498"/>
    <w:rsid w:val="006633EE"/>
    <w:rsid w:val="00663FE2"/>
    <w:rsid w:val="006655EE"/>
    <w:rsid w:val="00674E6E"/>
    <w:rsid w:val="00674EF6"/>
    <w:rsid w:val="00686672"/>
    <w:rsid w:val="006927D0"/>
    <w:rsid w:val="00692ACA"/>
    <w:rsid w:val="00692BEB"/>
    <w:rsid w:val="0069347D"/>
    <w:rsid w:val="00694031"/>
    <w:rsid w:val="006964A3"/>
    <w:rsid w:val="006A0AD4"/>
    <w:rsid w:val="006A0B17"/>
    <w:rsid w:val="006A0DC8"/>
    <w:rsid w:val="006A6563"/>
    <w:rsid w:val="006A6AE5"/>
    <w:rsid w:val="006A72CA"/>
    <w:rsid w:val="006A7728"/>
    <w:rsid w:val="006B1B4F"/>
    <w:rsid w:val="006B2D6A"/>
    <w:rsid w:val="006C5FE8"/>
    <w:rsid w:val="006D0E24"/>
    <w:rsid w:val="006D48B0"/>
    <w:rsid w:val="006E3497"/>
    <w:rsid w:val="006E38B8"/>
    <w:rsid w:val="006E424E"/>
    <w:rsid w:val="006E4D34"/>
    <w:rsid w:val="006E54DB"/>
    <w:rsid w:val="006E6795"/>
    <w:rsid w:val="006F0D04"/>
    <w:rsid w:val="006F4853"/>
    <w:rsid w:val="006F48E2"/>
    <w:rsid w:val="006F5DE4"/>
    <w:rsid w:val="006F7B59"/>
    <w:rsid w:val="007000FE"/>
    <w:rsid w:val="00703C49"/>
    <w:rsid w:val="00703DA0"/>
    <w:rsid w:val="0070515D"/>
    <w:rsid w:val="00705222"/>
    <w:rsid w:val="00705CA1"/>
    <w:rsid w:val="007171CF"/>
    <w:rsid w:val="0071736E"/>
    <w:rsid w:val="0072047C"/>
    <w:rsid w:val="00727D52"/>
    <w:rsid w:val="0073325D"/>
    <w:rsid w:val="007361B5"/>
    <w:rsid w:val="00742005"/>
    <w:rsid w:val="007449A5"/>
    <w:rsid w:val="00750306"/>
    <w:rsid w:val="00750570"/>
    <w:rsid w:val="00750AF4"/>
    <w:rsid w:val="00753ABD"/>
    <w:rsid w:val="00754505"/>
    <w:rsid w:val="00760F55"/>
    <w:rsid w:val="00761704"/>
    <w:rsid w:val="00766F03"/>
    <w:rsid w:val="0077094F"/>
    <w:rsid w:val="00771DC5"/>
    <w:rsid w:val="007738E3"/>
    <w:rsid w:val="00774615"/>
    <w:rsid w:val="00776003"/>
    <w:rsid w:val="007760AA"/>
    <w:rsid w:val="007775AA"/>
    <w:rsid w:val="00782E94"/>
    <w:rsid w:val="007835C3"/>
    <w:rsid w:val="00784708"/>
    <w:rsid w:val="00786825"/>
    <w:rsid w:val="00786D32"/>
    <w:rsid w:val="007876CC"/>
    <w:rsid w:val="007914AB"/>
    <w:rsid w:val="007A21E1"/>
    <w:rsid w:val="007A2ADC"/>
    <w:rsid w:val="007A3A65"/>
    <w:rsid w:val="007B1D51"/>
    <w:rsid w:val="007B2689"/>
    <w:rsid w:val="007B4AA9"/>
    <w:rsid w:val="007B4EBA"/>
    <w:rsid w:val="007B50B3"/>
    <w:rsid w:val="007B5835"/>
    <w:rsid w:val="007B7932"/>
    <w:rsid w:val="007C1450"/>
    <w:rsid w:val="007C6BB1"/>
    <w:rsid w:val="007D3A76"/>
    <w:rsid w:val="007D413D"/>
    <w:rsid w:val="007D4A7D"/>
    <w:rsid w:val="007D56FD"/>
    <w:rsid w:val="007D6DD4"/>
    <w:rsid w:val="007E06D4"/>
    <w:rsid w:val="007E5A10"/>
    <w:rsid w:val="007E5A60"/>
    <w:rsid w:val="007E5F02"/>
    <w:rsid w:val="007E7E79"/>
    <w:rsid w:val="007E7EFE"/>
    <w:rsid w:val="007F75BE"/>
    <w:rsid w:val="007F76CA"/>
    <w:rsid w:val="00800FEE"/>
    <w:rsid w:val="00805FE8"/>
    <w:rsid w:val="00807C2C"/>
    <w:rsid w:val="00812073"/>
    <w:rsid w:val="00820897"/>
    <w:rsid w:val="00822725"/>
    <w:rsid w:val="008228B1"/>
    <w:rsid w:val="00822FDE"/>
    <w:rsid w:val="008338F5"/>
    <w:rsid w:val="0083528D"/>
    <w:rsid w:val="008405ED"/>
    <w:rsid w:val="00842E09"/>
    <w:rsid w:val="0084452E"/>
    <w:rsid w:val="00844EBF"/>
    <w:rsid w:val="008458A2"/>
    <w:rsid w:val="00846786"/>
    <w:rsid w:val="00846D56"/>
    <w:rsid w:val="00850FAE"/>
    <w:rsid w:val="008539C9"/>
    <w:rsid w:val="008547E6"/>
    <w:rsid w:val="00862962"/>
    <w:rsid w:val="00863F50"/>
    <w:rsid w:val="00865FB3"/>
    <w:rsid w:val="00867A61"/>
    <w:rsid w:val="00867ED2"/>
    <w:rsid w:val="008739C7"/>
    <w:rsid w:val="00874BCC"/>
    <w:rsid w:val="0087697D"/>
    <w:rsid w:val="008806EA"/>
    <w:rsid w:val="00881938"/>
    <w:rsid w:val="00882E58"/>
    <w:rsid w:val="008848A8"/>
    <w:rsid w:val="0088663E"/>
    <w:rsid w:val="00886AE7"/>
    <w:rsid w:val="00887477"/>
    <w:rsid w:val="008874E7"/>
    <w:rsid w:val="00891E49"/>
    <w:rsid w:val="008920B9"/>
    <w:rsid w:val="00892FD0"/>
    <w:rsid w:val="00893141"/>
    <w:rsid w:val="008938F6"/>
    <w:rsid w:val="00893E9E"/>
    <w:rsid w:val="0089641D"/>
    <w:rsid w:val="00896CDB"/>
    <w:rsid w:val="008A19DB"/>
    <w:rsid w:val="008A3CEB"/>
    <w:rsid w:val="008B4E01"/>
    <w:rsid w:val="008B701A"/>
    <w:rsid w:val="008B7849"/>
    <w:rsid w:val="008B7969"/>
    <w:rsid w:val="008C0225"/>
    <w:rsid w:val="008C05A5"/>
    <w:rsid w:val="008C0879"/>
    <w:rsid w:val="008C13FA"/>
    <w:rsid w:val="008C1D2A"/>
    <w:rsid w:val="008C1EC6"/>
    <w:rsid w:val="008C4AB0"/>
    <w:rsid w:val="008C52C2"/>
    <w:rsid w:val="008C60A2"/>
    <w:rsid w:val="008C6100"/>
    <w:rsid w:val="008C6971"/>
    <w:rsid w:val="008C6E68"/>
    <w:rsid w:val="008C70CB"/>
    <w:rsid w:val="008D0772"/>
    <w:rsid w:val="008D2652"/>
    <w:rsid w:val="008D28B9"/>
    <w:rsid w:val="008D64B1"/>
    <w:rsid w:val="008E31BB"/>
    <w:rsid w:val="008F12C9"/>
    <w:rsid w:val="008F1FD1"/>
    <w:rsid w:val="008F37C2"/>
    <w:rsid w:val="00900049"/>
    <w:rsid w:val="00902868"/>
    <w:rsid w:val="0090315D"/>
    <w:rsid w:val="0090355E"/>
    <w:rsid w:val="009039AC"/>
    <w:rsid w:val="00904376"/>
    <w:rsid w:val="009057C1"/>
    <w:rsid w:val="00906915"/>
    <w:rsid w:val="00906FA4"/>
    <w:rsid w:val="00911130"/>
    <w:rsid w:val="00913130"/>
    <w:rsid w:val="009148D1"/>
    <w:rsid w:val="00914B4A"/>
    <w:rsid w:val="00914CC0"/>
    <w:rsid w:val="00916EF3"/>
    <w:rsid w:val="009175C9"/>
    <w:rsid w:val="009221DB"/>
    <w:rsid w:val="00924210"/>
    <w:rsid w:val="0092679E"/>
    <w:rsid w:val="00927101"/>
    <w:rsid w:val="009326A1"/>
    <w:rsid w:val="009338BD"/>
    <w:rsid w:val="009351CB"/>
    <w:rsid w:val="009359AC"/>
    <w:rsid w:val="00936CEE"/>
    <w:rsid w:val="00940C76"/>
    <w:rsid w:val="009419DF"/>
    <w:rsid w:val="0094263C"/>
    <w:rsid w:val="00943320"/>
    <w:rsid w:val="009436BF"/>
    <w:rsid w:val="00943D40"/>
    <w:rsid w:val="00950EA0"/>
    <w:rsid w:val="00952D54"/>
    <w:rsid w:val="00952DAE"/>
    <w:rsid w:val="00954E66"/>
    <w:rsid w:val="00955B2C"/>
    <w:rsid w:val="00957DE6"/>
    <w:rsid w:val="00960FFF"/>
    <w:rsid w:val="0096224A"/>
    <w:rsid w:val="00967A00"/>
    <w:rsid w:val="0097046F"/>
    <w:rsid w:val="00974643"/>
    <w:rsid w:val="0097696E"/>
    <w:rsid w:val="00977A56"/>
    <w:rsid w:val="00980783"/>
    <w:rsid w:val="0098202A"/>
    <w:rsid w:val="0098498D"/>
    <w:rsid w:val="009851DF"/>
    <w:rsid w:val="00991115"/>
    <w:rsid w:val="0099376D"/>
    <w:rsid w:val="009939C8"/>
    <w:rsid w:val="00993E96"/>
    <w:rsid w:val="00994F6E"/>
    <w:rsid w:val="00996CC4"/>
    <w:rsid w:val="00996D5A"/>
    <w:rsid w:val="009A65AF"/>
    <w:rsid w:val="009B04FE"/>
    <w:rsid w:val="009B3076"/>
    <w:rsid w:val="009B365A"/>
    <w:rsid w:val="009B4EB7"/>
    <w:rsid w:val="009B7037"/>
    <w:rsid w:val="009B738B"/>
    <w:rsid w:val="009C0EAD"/>
    <w:rsid w:val="009C3FB6"/>
    <w:rsid w:val="009D1B99"/>
    <w:rsid w:val="009D2927"/>
    <w:rsid w:val="009D39E2"/>
    <w:rsid w:val="009D3F15"/>
    <w:rsid w:val="009D493B"/>
    <w:rsid w:val="009D5E32"/>
    <w:rsid w:val="009E1CC3"/>
    <w:rsid w:val="009E29BF"/>
    <w:rsid w:val="009E6EFA"/>
    <w:rsid w:val="009E772D"/>
    <w:rsid w:val="009F07D5"/>
    <w:rsid w:val="009F097B"/>
    <w:rsid w:val="009F31D6"/>
    <w:rsid w:val="009F644D"/>
    <w:rsid w:val="009F789F"/>
    <w:rsid w:val="00A06F56"/>
    <w:rsid w:val="00A11D4A"/>
    <w:rsid w:val="00A152EA"/>
    <w:rsid w:val="00A15C9B"/>
    <w:rsid w:val="00A21561"/>
    <w:rsid w:val="00A21863"/>
    <w:rsid w:val="00A22910"/>
    <w:rsid w:val="00A2389D"/>
    <w:rsid w:val="00A23DE0"/>
    <w:rsid w:val="00A23E41"/>
    <w:rsid w:val="00A23E45"/>
    <w:rsid w:val="00A245A0"/>
    <w:rsid w:val="00A2716F"/>
    <w:rsid w:val="00A32AFB"/>
    <w:rsid w:val="00A339C3"/>
    <w:rsid w:val="00A3662C"/>
    <w:rsid w:val="00A36B92"/>
    <w:rsid w:val="00A443FA"/>
    <w:rsid w:val="00A45454"/>
    <w:rsid w:val="00A5172E"/>
    <w:rsid w:val="00A51BFB"/>
    <w:rsid w:val="00A523AC"/>
    <w:rsid w:val="00A57060"/>
    <w:rsid w:val="00A6158A"/>
    <w:rsid w:val="00A61DE6"/>
    <w:rsid w:val="00A628EB"/>
    <w:rsid w:val="00A65767"/>
    <w:rsid w:val="00A70E4B"/>
    <w:rsid w:val="00A719E6"/>
    <w:rsid w:val="00A71CBD"/>
    <w:rsid w:val="00A73830"/>
    <w:rsid w:val="00A75C1A"/>
    <w:rsid w:val="00A75C38"/>
    <w:rsid w:val="00A76FA5"/>
    <w:rsid w:val="00A81596"/>
    <w:rsid w:val="00A82EAB"/>
    <w:rsid w:val="00A846E2"/>
    <w:rsid w:val="00A84A3E"/>
    <w:rsid w:val="00A92424"/>
    <w:rsid w:val="00A945BF"/>
    <w:rsid w:val="00A954C0"/>
    <w:rsid w:val="00A97B17"/>
    <w:rsid w:val="00AA1F21"/>
    <w:rsid w:val="00AA252F"/>
    <w:rsid w:val="00AA6587"/>
    <w:rsid w:val="00AB27E2"/>
    <w:rsid w:val="00AB3E71"/>
    <w:rsid w:val="00AB41D9"/>
    <w:rsid w:val="00AC09DD"/>
    <w:rsid w:val="00AC60C8"/>
    <w:rsid w:val="00AC670D"/>
    <w:rsid w:val="00AC79A6"/>
    <w:rsid w:val="00AD1A0F"/>
    <w:rsid w:val="00AD4784"/>
    <w:rsid w:val="00AD6C3C"/>
    <w:rsid w:val="00AD7330"/>
    <w:rsid w:val="00AD7801"/>
    <w:rsid w:val="00AD7E4E"/>
    <w:rsid w:val="00AE3DFD"/>
    <w:rsid w:val="00AE4C82"/>
    <w:rsid w:val="00AE6B01"/>
    <w:rsid w:val="00AE7EEB"/>
    <w:rsid w:val="00AE7F10"/>
    <w:rsid w:val="00AF42F2"/>
    <w:rsid w:val="00B00C78"/>
    <w:rsid w:val="00B03AC4"/>
    <w:rsid w:val="00B05066"/>
    <w:rsid w:val="00B10AEE"/>
    <w:rsid w:val="00B10D5D"/>
    <w:rsid w:val="00B11295"/>
    <w:rsid w:val="00B11A29"/>
    <w:rsid w:val="00B13FF2"/>
    <w:rsid w:val="00B14599"/>
    <w:rsid w:val="00B1769B"/>
    <w:rsid w:val="00B217E3"/>
    <w:rsid w:val="00B24721"/>
    <w:rsid w:val="00B24E5D"/>
    <w:rsid w:val="00B251EA"/>
    <w:rsid w:val="00B30269"/>
    <w:rsid w:val="00B311E9"/>
    <w:rsid w:val="00B31D7F"/>
    <w:rsid w:val="00B32558"/>
    <w:rsid w:val="00B325D6"/>
    <w:rsid w:val="00B329AD"/>
    <w:rsid w:val="00B33C0A"/>
    <w:rsid w:val="00B341AA"/>
    <w:rsid w:val="00B3493F"/>
    <w:rsid w:val="00B351A1"/>
    <w:rsid w:val="00B35D7A"/>
    <w:rsid w:val="00B35DCB"/>
    <w:rsid w:val="00B377B0"/>
    <w:rsid w:val="00B40746"/>
    <w:rsid w:val="00B44554"/>
    <w:rsid w:val="00B460C0"/>
    <w:rsid w:val="00B5118E"/>
    <w:rsid w:val="00B5150A"/>
    <w:rsid w:val="00B51C0E"/>
    <w:rsid w:val="00B52E59"/>
    <w:rsid w:val="00B53A96"/>
    <w:rsid w:val="00B57096"/>
    <w:rsid w:val="00B62870"/>
    <w:rsid w:val="00B628DB"/>
    <w:rsid w:val="00B62F33"/>
    <w:rsid w:val="00B644C9"/>
    <w:rsid w:val="00B65995"/>
    <w:rsid w:val="00B66460"/>
    <w:rsid w:val="00B72179"/>
    <w:rsid w:val="00B75ABA"/>
    <w:rsid w:val="00B76D0B"/>
    <w:rsid w:val="00B77048"/>
    <w:rsid w:val="00B81D1C"/>
    <w:rsid w:val="00B825B0"/>
    <w:rsid w:val="00B839CA"/>
    <w:rsid w:val="00B933D7"/>
    <w:rsid w:val="00B9397C"/>
    <w:rsid w:val="00B93A83"/>
    <w:rsid w:val="00B9612E"/>
    <w:rsid w:val="00B97892"/>
    <w:rsid w:val="00BA0EBA"/>
    <w:rsid w:val="00BA42A0"/>
    <w:rsid w:val="00BA4FA8"/>
    <w:rsid w:val="00BA5A00"/>
    <w:rsid w:val="00BA5A5C"/>
    <w:rsid w:val="00BA5CCB"/>
    <w:rsid w:val="00BB458A"/>
    <w:rsid w:val="00BB52B0"/>
    <w:rsid w:val="00BB5BF1"/>
    <w:rsid w:val="00BC1E8F"/>
    <w:rsid w:val="00BC524E"/>
    <w:rsid w:val="00BC63F7"/>
    <w:rsid w:val="00BC6B73"/>
    <w:rsid w:val="00BC7651"/>
    <w:rsid w:val="00BD4DCC"/>
    <w:rsid w:val="00BD5D82"/>
    <w:rsid w:val="00BE3612"/>
    <w:rsid w:val="00BE56B4"/>
    <w:rsid w:val="00BF047C"/>
    <w:rsid w:val="00BF2043"/>
    <w:rsid w:val="00BF27C1"/>
    <w:rsid w:val="00BF5A57"/>
    <w:rsid w:val="00BF636F"/>
    <w:rsid w:val="00BF6F2B"/>
    <w:rsid w:val="00C003A3"/>
    <w:rsid w:val="00C0363B"/>
    <w:rsid w:val="00C04E84"/>
    <w:rsid w:val="00C05820"/>
    <w:rsid w:val="00C05D89"/>
    <w:rsid w:val="00C119D8"/>
    <w:rsid w:val="00C12AE3"/>
    <w:rsid w:val="00C13880"/>
    <w:rsid w:val="00C13FF8"/>
    <w:rsid w:val="00C14880"/>
    <w:rsid w:val="00C20055"/>
    <w:rsid w:val="00C21D5B"/>
    <w:rsid w:val="00C226C1"/>
    <w:rsid w:val="00C260EB"/>
    <w:rsid w:val="00C30192"/>
    <w:rsid w:val="00C34136"/>
    <w:rsid w:val="00C36A32"/>
    <w:rsid w:val="00C371DD"/>
    <w:rsid w:val="00C4049C"/>
    <w:rsid w:val="00C43F92"/>
    <w:rsid w:val="00C455F4"/>
    <w:rsid w:val="00C46755"/>
    <w:rsid w:val="00C47E03"/>
    <w:rsid w:val="00C62E29"/>
    <w:rsid w:val="00C6615E"/>
    <w:rsid w:val="00C6782E"/>
    <w:rsid w:val="00C71C9A"/>
    <w:rsid w:val="00C72344"/>
    <w:rsid w:val="00C73752"/>
    <w:rsid w:val="00C809B0"/>
    <w:rsid w:val="00C818F1"/>
    <w:rsid w:val="00C81BD0"/>
    <w:rsid w:val="00C91292"/>
    <w:rsid w:val="00C9177A"/>
    <w:rsid w:val="00C93309"/>
    <w:rsid w:val="00C93B08"/>
    <w:rsid w:val="00C95059"/>
    <w:rsid w:val="00C95275"/>
    <w:rsid w:val="00C96E6E"/>
    <w:rsid w:val="00C97071"/>
    <w:rsid w:val="00C97970"/>
    <w:rsid w:val="00CA2E19"/>
    <w:rsid w:val="00CA3018"/>
    <w:rsid w:val="00CA493D"/>
    <w:rsid w:val="00CA5E06"/>
    <w:rsid w:val="00CB032C"/>
    <w:rsid w:val="00CB49E9"/>
    <w:rsid w:val="00CC1876"/>
    <w:rsid w:val="00CC5222"/>
    <w:rsid w:val="00CC6D98"/>
    <w:rsid w:val="00CC7AD8"/>
    <w:rsid w:val="00CC7DD2"/>
    <w:rsid w:val="00CD0A0A"/>
    <w:rsid w:val="00CD3E8A"/>
    <w:rsid w:val="00CD4724"/>
    <w:rsid w:val="00CD768E"/>
    <w:rsid w:val="00CE06FA"/>
    <w:rsid w:val="00CE0FCB"/>
    <w:rsid w:val="00CE2DCD"/>
    <w:rsid w:val="00CE6FA2"/>
    <w:rsid w:val="00CF0541"/>
    <w:rsid w:val="00CF2D9B"/>
    <w:rsid w:val="00CF78E4"/>
    <w:rsid w:val="00D00323"/>
    <w:rsid w:val="00D0033E"/>
    <w:rsid w:val="00D02836"/>
    <w:rsid w:val="00D039B8"/>
    <w:rsid w:val="00D112DE"/>
    <w:rsid w:val="00D1362E"/>
    <w:rsid w:val="00D14522"/>
    <w:rsid w:val="00D15324"/>
    <w:rsid w:val="00D155D1"/>
    <w:rsid w:val="00D16DEA"/>
    <w:rsid w:val="00D17114"/>
    <w:rsid w:val="00D21664"/>
    <w:rsid w:val="00D22943"/>
    <w:rsid w:val="00D24791"/>
    <w:rsid w:val="00D2600E"/>
    <w:rsid w:val="00D31EA1"/>
    <w:rsid w:val="00D35991"/>
    <w:rsid w:val="00D40D37"/>
    <w:rsid w:val="00D4200D"/>
    <w:rsid w:val="00D428DD"/>
    <w:rsid w:val="00D4448D"/>
    <w:rsid w:val="00D44820"/>
    <w:rsid w:val="00D466A9"/>
    <w:rsid w:val="00D475E6"/>
    <w:rsid w:val="00D52B63"/>
    <w:rsid w:val="00D52D6C"/>
    <w:rsid w:val="00D54155"/>
    <w:rsid w:val="00D54196"/>
    <w:rsid w:val="00D56E5C"/>
    <w:rsid w:val="00D61311"/>
    <w:rsid w:val="00D61EC5"/>
    <w:rsid w:val="00D7093C"/>
    <w:rsid w:val="00D714B9"/>
    <w:rsid w:val="00D75D1F"/>
    <w:rsid w:val="00D76AD7"/>
    <w:rsid w:val="00D836E2"/>
    <w:rsid w:val="00D837D2"/>
    <w:rsid w:val="00D8448A"/>
    <w:rsid w:val="00D86729"/>
    <w:rsid w:val="00D87313"/>
    <w:rsid w:val="00D87402"/>
    <w:rsid w:val="00D90D96"/>
    <w:rsid w:val="00D950B0"/>
    <w:rsid w:val="00D95520"/>
    <w:rsid w:val="00D9691E"/>
    <w:rsid w:val="00D96BA5"/>
    <w:rsid w:val="00DA00C5"/>
    <w:rsid w:val="00DA3C35"/>
    <w:rsid w:val="00DA7E78"/>
    <w:rsid w:val="00DB048C"/>
    <w:rsid w:val="00DB2BC2"/>
    <w:rsid w:val="00DB2D6D"/>
    <w:rsid w:val="00DB3DAE"/>
    <w:rsid w:val="00DB67F7"/>
    <w:rsid w:val="00DC080C"/>
    <w:rsid w:val="00DC4809"/>
    <w:rsid w:val="00DC52C8"/>
    <w:rsid w:val="00DD50D8"/>
    <w:rsid w:val="00DD674C"/>
    <w:rsid w:val="00DE2B7A"/>
    <w:rsid w:val="00DE44F2"/>
    <w:rsid w:val="00DE52E3"/>
    <w:rsid w:val="00DE79E9"/>
    <w:rsid w:val="00DF0141"/>
    <w:rsid w:val="00E00494"/>
    <w:rsid w:val="00E0286A"/>
    <w:rsid w:val="00E02EE3"/>
    <w:rsid w:val="00E04D00"/>
    <w:rsid w:val="00E052DD"/>
    <w:rsid w:val="00E05827"/>
    <w:rsid w:val="00E06B62"/>
    <w:rsid w:val="00E077B7"/>
    <w:rsid w:val="00E158B5"/>
    <w:rsid w:val="00E2170D"/>
    <w:rsid w:val="00E22DD9"/>
    <w:rsid w:val="00E255C9"/>
    <w:rsid w:val="00E25C93"/>
    <w:rsid w:val="00E273AD"/>
    <w:rsid w:val="00E27B08"/>
    <w:rsid w:val="00E30718"/>
    <w:rsid w:val="00E3110D"/>
    <w:rsid w:val="00E318F6"/>
    <w:rsid w:val="00E31D4C"/>
    <w:rsid w:val="00E32515"/>
    <w:rsid w:val="00E32F2C"/>
    <w:rsid w:val="00E33C28"/>
    <w:rsid w:val="00E3463B"/>
    <w:rsid w:val="00E35A6E"/>
    <w:rsid w:val="00E4231F"/>
    <w:rsid w:val="00E42B5F"/>
    <w:rsid w:val="00E433A6"/>
    <w:rsid w:val="00E447DB"/>
    <w:rsid w:val="00E44F93"/>
    <w:rsid w:val="00E454BF"/>
    <w:rsid w:val="00E521BC"/>
    <w:rsid w:val="00E52519"/>
    <w:rsid w:val="00E52DD3"/>
    <w:rsid w:val="00E53EA0"/>
    <w:rsid w:val="00E5582B"/>
    <w:rsid w:val="00E57241"/>
    <w:rsid w:val="00E5756C"/>
    <w:rsid w:val="00E60FE2"/>
    <w:rsid w:val="00E667A3"/>
    <w:rsid w:val="00E7104D"/>
    <w:rsid w:val="00E73717"/>
    <w:rsid w:val="00E75259"/>
    <w:rsid w:val="00E768F0"/>
    <w:rsid w:val="00E81DCE"/>
    <w:rsid w:val="00E85C6F"/>
    <w:rsid w:val="00E86787"/>
    <w:rsid w:val="00E87C3B"/>
    <w:rsid w:val="00E9101C"/>
    <w:rsid w:val="00E949F5"/>
    <w:rsid w:val="00E95ADA"/>
    <w:rsid w:val="00E97CB7"/>
    <w:rsid w:val="00EA2E83"/>
    <w:rsid w:val="00EA4DEC"/>
    <w:rsid w:val="00EA5576"/>
    <w:rsid w:val="00EB0C7C"/>
    <w:rsid w:val="00EB249E"/>
    <w:rsid w:val="00EB76A4"/>
    <w:rsid w:val="00EC1D18"/>
    <w:rsid w:val="00EC2258"/>
    <w:rsid w:val="00EC2459"/>
    <w:rsid w:val="00EC5CC5"/>
    <w:rsid w:val="00EC74CF"/>
    <w:rsid w:val="00ED00AA"/>
    <w:rsid w:val="00ED081D"/>
    <w:rsid w:val="00ED3656"/>
    <w:rsid w:val="00EE2EDB"/>
    <w:rsid w:val="00EE3A58"/>
    <w:rsid w:val="00EE5B08"/>
    <w:rsid w:val="00EF0E0A"/>
    <w:rsid w:val="00EF0F09"/>
    <w:rsid w:val="00EF1A9E"/>
    <w:rsid w:val="00EF2D7D"/>
    <w:rsid w:val="00EF4676"/>
    <w:rsid w:val="00F006F6"/>
    <w:rsid w:val="00F04310"/>
    <w:rsid w:val="00F0547C"/>
    <w:rsid w:val="00F054EC"/>
    <w:rsid w:val="00F10932"/>
    <w:rsid w:val="00F12EC3"/>
    <w:rsid w:val="00F15A8F"/>
    <w:rsid w:val="00F16797"/>
    <w:rsid w:val="00F23238"/>
    <w:rsid w:val="00F2475C"/>
    <w:rsid w:val="00F33CA8"/>
    <w:rsid w:val="00F37DC0"/>
    <w:rsid w:val="00F408DB"/>
    <w:rsid w:val="00F4132C"/>
    <w:rsid w:val="00F43FF3"/>
    <w:rsid w:val="00F47347"/>
    <w:rsid w:val="00F565A1"/>
    <w:rsid w:val="00F6022E"/>
    <w:rsid w:val="00F61414"/>
    <w:rsid w:val="00F636C0"/>
    <w:rsid w:val="00F63AB4"/>
    <w:rsid w:val="00F67572"/>
    <w:rsid w:val="00F7063C"/>
    <w:rsid w:val="00F72822"/>
    <w:rsid w:val="00F739FE"/>
    <w:rsid w:val="00F80311"/>
    <w:rsid w:val="00F83551"/>
    <w:rsid w:val="00F83DF3"/>
    <w:rsid w:val="00F90101"/>
    <w:rsid w:val="00F90771"/>
    <w:rsid w:val="00F909ED"/>
    <w:rsid w:val="00F94BA8"/>
    <w:rsid w:val="00F96991"/>
    <w:rsid w:val="00FA330C"/>
    <w:rsid w:val="00FA3B38"/>
    <w:rsid w:val="00FA42D6"/>
    <w:rsid w:val="00FA4C1B"/>
    <w:rsid w:val="00FA71E0"/>
    <w:rsid w:val="00FB1C97"/>
    <w:rsid w:val="00FB442C"/>
    <w:rsid w:val="00FB4784"/>
    <w:rsid w:val="00FB678D"/>
    <w:rsid w:val="00FB780D"/>
    <w:rsid w:val="00FD021B"/>
    <w:rsid w:val="00FD2EEC"/>
    <w:rsid w:val="00FD3128"/>
    <w:rsid w:val="00FD4FB0"/>
    <w:rsid w:val="00FD5D35"/>
    <w:rsid w:val="00FD6237"/>
    <w:rsid w:val="00FE3204"/>
    <w:rsid w:val="00FE4406"/>
    <w:rsid w:val="00FE454A"/>
    <w:rsid w:val="00FE45B0"/>
    <w:rsid w:val="00FE4882"/>
    <w:rsid w:val="00FE4A7A"/>
    <w:rsid w:val="00FE4E00"/>
    <w:rsid w:val="00FE7274"/>
    <w:rsid w:val="00FE754B"/>
    <w:rsid w:val="00FF1AF9"/>
    <w:rsid w:val="00FF3035"/>
    <w:rsid w:val="00FF4023"/>
    <w:rsid w:val="00FF60C7"/>
    <w:rsid w:val="0170AB98"/>
    <w:rsid w:val="01AE95B0"/>
    <w:rsid w:val="0232E7D0"/>
    <w:rsid w:val="05EABDED"/>
    <w:rsid w:val="06B481F8"/>
    <w:rsid w:val="06BED9F2"/>
    <w:rsid w:val="07681B8F"/>
    <w:rsid w:val="09278978"/>
    <w:rsid w:val="0AF1E63E"/>
    <w:rsid w:val="0B13B107"/>
    <w:rsid w:val="0BB83981"/>
    <w:rsid w:val="0E4CF006"/>
    <w:rsid w:val="0E93AE1A"/>
    <w:rsid w:val="11908F8E"/>
    <w:rsid w:val="13D7EFE1"/>
    <w:rsid w:val="16750FB6"/>
    <w:rsid w:val="16A3B9D6"/>
    <w:rsid w:val="1874BB7C"/>
    <w:rsid w:val="18F9AABD"/>
    <w:rsid w:val="1BBDB2D3"/>
    <w:rsid w:val="1CD10BFB"/>
    <w:rsid w:val="1F642F58"/>
    <w:rsid w:val="1FA3B2EE"/>
    <w:rsid w:val="1FFF778C"/>
    <w:rsid w:val="2270A5CD"/>
    <w:rsid w:val="2277D932"/>
    <w:rsid w:val="245A0C63"/>
    <w:rsid w:val="28E89963"/>
    <w:rsid w:val="2D1E84C0"/>
    <w:rsid w:val="30E29301"/>
    <w:rsid w:val="346708F7"/>
    <w:rsid w:val="3ABB7468"/>
    <w:rsid w:val="408A07BF"/>
    <w:rsid w:val="43024071"/>
    <w:rsid w:val="472F18B2"/>
    <w:rsid w:val="4A02E899"/>
    <w:rsid w:val="4A032D3C"/>
    <w:rsid w:val="4C74D8E3"/>
    <w:rsid w:val="4F61178D"/>
    <w:rsid w:val="4FBF773E"/>
    <w:rsid w:val="5246CCA5"/>
    <w:rsid w:val="536AC111"/>
    <w:rsid w:val="548BCF8F"/>
    <w:rsid w:val="5533C04F"/>
    <w:rsid w:val="554EE2F2"/>
    <w:rsid w:val="5631520C"/>
    <w:rsid w:val="564F18CB"/>
    <w:rsid w:val="573192A2"/>
    <w:rsid w:val="58E145C3"/>
    <w:rsid w:val="5AF11F40"/>
    <w:rsid w:val="5C4FD5AF"/>
    <w:rsid w:val="5E17E6D9"/>
    <w:rsid w:val="5E3C07F7"/>
    <w:rsid w:val="5EA24BD4"/>
    <w:rsid w:val="5FFF47F0"/>
    <w:rsid w:val="62844717"/>
    <w:rsid w:val="638373A4"/>
    <w:rsid w:val="6511A0E7"/>
    <w:rsid w:val="6748F212"/>
    <w:rsid w:val="683C64EE"/>
    <w:rsid w:val="68925F45"/>
    <w:rsid w:val="6A95D874"/>
    <w:rsid w:val="6AF9F20C"/>
    <w:rsid w:val="6C933D28"/>
    <w:rsid w:val="700AD9D2"/>
    <w:rsid w:val="705264B5"/>
    <w:rsid w:val="705FB6B6"/>
    <w:rsid w:val="706C97A5"/>
    <w:rsid w:val="71969671"/>
    <w:rsid w:val="719DCCBA"/>
    <w:rsid w:val="74926966"/>
    <w:rsid w:val="74EDB6F0"/>
    <w:rsid w:val="750B5B9E"/>
    <w:rsid w:val="77303BF4"/>
    <w:rsid w:val="7A3C9FC0"/>
    <w:rsid w:val="7AFA4F42"/>
    <w:rsid w:val="7D93575E"/>
    <w:rsid w:val="7E193D40"/>
    <w:rsid w:val="7E84BA82"/>
    <w:rsid w:val="7F7C5A23"/>
  </w:rsids>
  <m:mathPr>
    <m:mathFont m:val="Cambria Math"/>
    <m:brkBin m:val="before"/>
    <m:brkBinSub m:val="--"/>
    <m:smallFrac m:val="0"/>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2ED757"/>
  <w15:chartTrackingRefBased/>
  <w15:docId w15:val="{9C8E8BE1-80B3-4E67-B4BE-755738B87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szCs w:val="24"/>
      <w:lang w:val="en-GB" w:eastAsia="en-US"/>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rPr>
      <w:rFonts w:ascii="Times New Roman" w:hAnsi="Times New Roman" w:cs="Times New Roman"/>
      <w:b/>
      <w:bCs/>
    </w:rPr>
  </w:style>
  <w:style w:type="character" w:styleId="Hyperlink">
    <w:name w:val="Hyperlink"/>
    <w:semiHidden/>
    <w:rPr>
      <w:color w:val="0000FF"/>
      <w:u w:val="single"/>
    </w:rPr>
  </w:style>
  <w:style w:type="paragraph" w:styleId="BodyText2">
    <w:name w:val="Body Text 2"/>
    <w:basedOn w:val="Normal"/>
    <w:semiHidden/>
    <w:pPr>
      <w:jc w:val="both"/>
    </w:pPr>
    <w:rPr>
      <w:b/>
      <w:bCs/>
      <w:i/>
      <w:iCs/>
      <w:sz w:val="22"/>
      <w:szCs w:val="22"/>
    </w:rPr>
  </w:style>
  <w:style w:type="character" w:styleId="FollowedHyperlink">
    <w:name w:val="FollowedHyperlink"/>
    <w:semiHidden/>
    <w:rPr>
      <w:color w:val="800080"/>
      <w:u w:val="single"/>
    </w:rPr>
  </w:style>
  <w:style w:type="character" w:styleId="CommentReference">
    <w:name w:val="annotation reference"/>
    <w:uiPriority w:val="99"/>
    <w:semiHidden/>
    <w:unhideWhenUsed/>
    <w:rsid w:val="001F334C"/>
    <w:rPr>
      <w:sz w:val="16"/>
      <w:szCs w:val="16"/>
    </w:rPr>
  </w:style>
  <w:style w:type="paragraph" w:styleId="CommentText">
    <w:name w:val="annotation text"/>
    <w:basedOn w:val="Normal"/>
    <w:link w:val="CommentTextChar"/>
    <w:uiPriority w:val="99"/>
    <w:unhideWhenUsed/>
    <w:rsid w:val="001F334C"/>
    <w:rPr>
      <w:sz w:val="20"/>
      <w:szCs w:val="20"/>
    </w:rPr>
  </w:style>
  <w:style w:type="character" w:customStyle="1" w:styleId="CommentTextChar">
    <w:name w:val="Comment Text Char"/>
    <w:link w:val="CommentText"/>
    <w:uiPriority w:val="99"/>
    <w:rsid w:val="001F334C"/>
    <w:rPr>
      <w:rFonts w:ascii="Arial" w:hAnsi="Arial" w:cs="Arial"/>
      <w:lang w:val="en-US" w:eastAsia="en-US"/>
    </w:rPr>
  </w:style>
  <w:style w:type="paragraph" w:styleId="CommentSubject">
    <w:name w:val="annotation subject"/>
    <w:basedOn w:val="CommentText"/>
    <w:next w:val="CommentText"/>
    <w:link w:val="CommentSubjectChar"/>
    <w:uiPriority w:val="99"/>
    <w:semiHidden/>
    <w:unhideWhenUsed/>
    <w:rsid w:val="001F334C"/>
    <w:rPr>
      <w:b/>
      <w:bCs/>
    </w:rPr>
  </w:style>
  <w:style w:type="character" w:customStyle="1" w:styleId="CommentSubjectChar">
    <w:name w:val="Comment Subject Char"/>
    <w:link w:val="CommentSubject"/>
    <w:uiPriority w:val="99"/>
    <w:semiHidden/>
    <w:rsid w:val="001F334C"/>
    <w:rPr>
      <w:rFonts w:ascii="Arial" w:hAnsi="Arial" w:cs="Arial"/>
      <w:b/>
      <w:bCs/>
      <w:lang w:val="en-US" w:eastAsia="en-US"/>
    </w:rPr>
  </w:style>
  <w:style w:type="paragraph" w:styleId="ListParagraph">
    <w:name w:val="List Paragraph"/>
    <w:basedOn w:val="Normal"/>
    <w:uiPriority w:val="34"/>
    <w:qFormat/>
    <w:rsid w:val="002415E4"/>
    <w:pPr>
      <w:ind w:left="720"/>
    </w:pPr>
  </w:style>
  <w:style w:type="character" w:customStyle="1" w:styleId="FooterChar">
    <w:name w:val="Footer Char"/>
    <w:link w:val="Footer"/>
    <w:uiPriority w:val="99"/>
    <w:rsid w:val="008C4AB0"/>
    <w:rPr>
      <w:rFonts w:ascii="Arial" w:hAnsi="Arial" w:cs="Arial"/>
      <w:sz w:val="24"/>
      <w:szCs w:val="24"/>
      <w:lang w:val="en-US" w:eastAsia="en-US"/>
    </w:rPr>
  </w:style>
  <w:style w:type="paragraph" w:styleId="FootnoteText">
    <w:name w:val="footnote text"/>
    <w:basedOn w:val="Normal"/>
    <w:link w:val="FootnoteTextChar"/>
    <w:uiPriority w:val="99"/>
    <w:semiHidden/>
    <w:unhideWhenUsed/>
    <w:rsid w:val="0070515D"/>
    <w:rPr>
      <w:sz w:val="20"/>
      <w:szCs w:val="20"/>
    </w:rPr>
  </w:style>
  <w:style w:type="character" w:customStyle="1" w:styleId="FootnoteTextChar">
    <w:name w:val="Footnote Text Char"/>
    <w:link w:val="FootnoteText"/>
    <w:uiPriority w:val="99"/>
    <w:semiHidden/>
    <w:rsid w:val="0070515D"/>
    <w:rPr>
      <w:rFonts w:ascii="Arial" w:hAnsi="Arial" w:cs="Arial"/>
      <w:lang w:val="en-US" w:eastAsia="en-US"/>
    </w:rPr>
  </w:style>
  <w:style w:type="character" w:styleId="FootnoteReference">
    <w:name w:val="footnote reference"/>
    <w:uiPriority w:val="99"/>
    <w:semiHidden/>
    <w:unhideWhenUsed/>
    <w:rsid w:val="0070515D"/>
    <w:rPr>
      <w:vertAlign w:val="superscript"/>
    </w:rPr>
  </w:style>
  <w:style w:type="table" w:styleId="TableGrid">
    <w:name w:val="Table Grid"/>
    <w:basedOn w:val="TableNormal"/>
    <w:uiPriority w:val="39"/>
    <w:rsid w:val="00D95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07D4F"/>
    <w:pPr>
      <w:autoSpaceDE w:val="0"/>
      <w:autoSpaceDN w:val="0"/>
      <w:adjustRightInd w:val="0"/>
    </w:pPr>
    <w:rPr>
      <w:rFonts w:ascii="Century Gothic" w:hAnsi="Century Gothic" w:cs="Century Gothic"/>
      <w:color w:val="000000"/>
      <w:sz w:val="24"/>
      <w:szCs w:val="24"/>
      <w:lang w:val="en-US" w:eastAsia="en-US"/>
    </w:rPr>
  </w:style>
  <w:style w:type="character" w:customStyle="1" w:styleId="BodyTextChar">
    <w:name w:val="Body Text Char"/>
    <w:link w:val="BodyText"/>
    <w:rsid w:val="00C34136"/>
    <w:rPr>
      <w:b/>
      <w:bCs/>
      <w:sz w:val="24"/>
      <w:szCs w:val="24"/>
      <w:lang w:val="en-GB"/>
    </w:rPr>
  </w:style>
  <w:style w:type="paragraph" w:styleId="EndnoteText">
    <w:name w:val="endnote text"/>
    <w:basedOn w:val="Normal"/>
    <w:link w:val="EndnoteTextChar"/>
    <w:uiPriority w:val="99"/>
    <w:unhideWhenUsed/>
    <w:rsid w:val="00510F67"/>
    <w:rPr>
      <w:sz w:val="20"/>
      <w:szCs w:val="20"/>
    </w:rPr>
  </w:style>
  <w:style w:type="character" w:customStyle="1" w:styleId="EndnoteTextChar">
    <w:name w:val="Endnote Text Char"/>
    <w:link w:val="EndnoteText"/>
    <w:uiPriority w:val="99"/>
    <w:rsid w:val="00510F67"/>
    <w:rPr>
      <w:rFonts w:ascii="Arial" w:hAnsi="Arial" w:cs="Arial"/>
      <w:lang w:val="en-GB"/>
    </w:rPr>
  </w:style>
  <w:style w:type="character" w:styleId="EndnoteReference">
    <w:name w:val="endnote reference"/>
    <w:uiPriority w:val="99"/>
    <w:semiHidden/>
    <w:unhideWhenUsed/>
    <w:rsid w:val="00510F67"/>
    <w:rPr>
      <w:vertAlign w:val="superscript"/>
    </w:rPr>
  </w:style>
  <w:style w:type="character" w:styleId="UnresolvedMention">
    <w:name w:val="Unresolved Mention"/>
    <w:basedOn w:val="DefaultParagraphFont"/>
    <w:uiPriority w:val="99"/>
    <w:semiHidden/>
    <w:unhideWhenUsed/>
    <w:rsid w:val="00395A22"/>
    <w:rPr>
      <w:color w:val="605E5C"/>
      <w:shd w:val="clear" w:color="auto" w:fill="E1DFDD"/>
    </w:rPr>
  </w:style>
  <w:style w:type="paragraph" w:styleId="Revision">
    <w:name w:val="Revision"/>
    <w:hidden/>
    <w:uiPriority w:val="99"/>
    <w:semiHidden/>
    <w:rsid w:val="00033C30"/>
    <w:rPr>
      <w:rFonts w:ascii="Arial" w:hAnsi="Arial" w:cs="Arial"/>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8842">
      <w:bodyDiv w:val="1"/>
      <w:marLeft w:val="0"/>
      <w:marRight w:val="0"/>
      <w:marTop w:val="0"/>
      <w:marBottom w:val="0"/>
      <w:divBdr>
        <w:top w:val="none" w:sz="0" w:space="0" w:color="auto"/>
        <w:left w:val="none" w:sz="0" w:space="0" w:color="auto"/>
        <w:bottom w:val="none" w:sz="0" w:space="0" w:color="auto"/>
        <w:right w:val="none" w:sz="0" w:space="0" w:color="auto"/>
      </w:divBdr>
      <w:divsChild>
        <w:div w:id="286394752">
          <w:marLeft w:val="634"/>
          <w:marRight w:val="0"/>
          <w:marTop w:val="0"/>
          <w:marBottom w:val="0"/>
          <w:divBdr>
            <w:top w:val="none" w:sz="0" w:space="0" w:color="auto"/>
            <w:left w:val="none" w:sz="0" w:space="0" w:color="auto"/>
            <w:bottom w:val="none" w:sz="0" w:space="0" w:color="auto"/>
            <w:right w:val="none" w:sz="0" w:space="0" w:color="auto"/>
          </w:divBdr>
        </w:div>
      </w:divsChild>
    </w:div>
    <w:div w:id="1063679726">
      <w:bodyDiv w:val="1"/>
      <w:marLeft w:val="0"/>
      <w:marRight w:val="0"/>
      <w:marTop w:val="0"/>
      <w:marBottom w:val="0"/>
      <w:divBdr>
        <w:top w:val="none" w:sz="0" w:space="0" w:color="auto"/>
        <w:left w:val="none" w:sz="0" w:space="0" w:color="auto"/>
        <w:bottom w:val="none" w:sz="0" w:space="0" w:color="auto"/>
        <w:right w:val="none" w:sz="0" w:space="0" w:color="auto"/>
      </w:divBdr>
      <w:divsChild>
        <w:div w:id="494490254">
          <w:marLeft w:val="634"/>
          <w:marRight w:val="0"/>
          <w:marTop w:val="0"/>
          <w:marBottom w:val="0"/>
          <w:divBdr>
            <w:top w:val="none" w:sz="0" w:space="0" w:color="auto"/>
            <w:left w:val="none" w:sz="0" w:space="0" w:color="auto"/>
            <w:bottom w:val="none" w:sz="0" w:space="0" w:color="auto"/>
            <w:right w:val="none" w:sz="0" w:space="0" w:color="auto"/>
          </w:divBdr>
        </w:div>
      </w:divsChild>
    </w:div>
    <w:div w:id="1537619284">
      <w:bodyDiv w:val="1"/>
      <w:marLeft w:val="0"/>
      <w:marRight w:val="0"/>
      <w:marTop w:val="0"/>
      <w:marBottom w:val="0"/>
      <w:divBdr>
        <w:top w:val="none" w:sz="0" w:space="0" w:color="auto"/>
        <w:left w:val="none" w:sz="0" w:space="0" w:color="auto"/>
        <w:bottom w:val="none" w:sz="0" w:space="0" w:color="auto"/>
        <w:right w:val="none" w:sz="0" w:space="0" w:color="auto"/>
      </w:divBdr>
      <w:divsChild>
        <w:div w:id="130948810">
          <w:marLeft w:val="547"/>
          <w:marRight w:val="0"/>
          <w:marTop w:val="0"/>
          <w:marBottom w:val="0"/>
          <w:divBdr>
            <w:top w:val="none" w:sz="0" w:space="0" w:color="auto"/>
            <w:left w:val="none" w:sz="0" w:space="0" w:color="auto"/>
            <w:bottom w:val="none" w:sz="0" w:space="0" w:color="auto"/>
            <w:right w:val="none" w:sz="0" w:space="0" w:color="auto"/>
          </w:divBdr>
        </w:div>
        <w:div w:id="250434007">
          <w:marLeft w:val="547"/>
          <w:marRight w:val="0"/>
          <w:marTop w:val="0"/>
          <w:marBottom w:val="0"/>
          <w:divBdr>
            <w:top w:val="none" w:sz="0" w:space="0" w:color="auto"/>
            <w:left w:val="none" w:sz="0" w:space="0" w:color="auto"/>
            <w:bottom w:val="none" w:sz="0" w:space="0" w:color="auto"/>
            <w:right w:val="none" w:sz="0" w:space="0" w:color="auto"/>
          </w:divBdr>
        </w:div>
        <w:div w:id="260339972">
          <w:marLeft w:val="547"/>
          <w:marRight w:val="0"/>
          <w:marTop w:val="0"/>
          <w:marBottom w:val="0"/>
          <w:divBdr>
            <w:top w:val="none" w:sz="0" w:space="0" w:color="auto"/>
            <w:left w:val="none" w:sz="0" w:space="0" w:color="auto"/>
            <w:bottom w:val="none" w:sz="0" w:space="0" w:color="auto"/>
            <w:right w:val="none" w:sz="0" w:space="0" w:color="auto"/>
          </w:divBdr>
        </w:div>
        <w:div w:id="730467699">
          <w:marLeft w:val="547"/>
          <w:marRight w:val="0"/>
          <w:marTop w:val="0"/>
          <w:marBottom w:val="0"/>
          <w:divBdr>
            <w:top w:val="none" w:sz="0" w:space="0" w:color="auto"/>
            <w:left w:val="none" w:sz="0" w:space="0" w:color="auto"/>
            <w:bottom w:val="none" w:sz="0" w:space="0" w:color="auto"/>
            <w:right w:val="none" w:sz="0" w:space="0" w:color="auto"/>
          </w:divBdr>
        </w:div>
        <w:div w:id="1771269166">
          <w:marLeft w:val="547"/>
          <w:marRight w:val="0"/>
          <w:marTop w:val="0"/>
          <w:marBottom w:val="0"/>
          <w:divBdr>
            <w:top w:val="none" w:sz="0" w:space="0" w:color="auto"/>
            <w:left w:val="none" w:sz="0" w:space="0" w:color="auto"/>
            <w:bottom w:val="none" w:sz="0" w:space="0" w:color="auto"/>
            <w:right w:val="none" w:sz="0" w:space="0" w:color="auto"/>
          </w:divBdr>
        </w:div>
        <w:div w:id="1793670521">
          <w:marLeft w:val="547"/>
          <w:marRight w:val="0"/>
          <w:marTop w:val="0"/>
          <w:marBottom w:val="0"/>
          <w:divBdr>
            <w:top w:val="none" w:sz="0" w:space="0" w:color="auto"/>
            <w:left w:val="none" w:sz="0" w:space="0" w:color="auto"/>
            <w:bottom w:val="none" w:sz="0" w:space="0" w:color="auto"/>
            <w:right w:val="none" w:sz="0" w:space="0" w:color="auto"/>
          </w:divBdr>
        </w:div>
      </w:divsChild>
    </w:div>
    <w:div w:id="1798983264">
      <w:bodyDiv w:val="1"/>
      <w:marLeft w:val="0"/>
      <w:marRight w:val="0"/>
      <w:marTop w:val="0"/>
      <w:marBottom w:val="0"/>
      <w:divBdr>
        <w:top w:val="none" w:sz="0" w:space="0" w:color="auto"/>
        <w:left w:val="none" w:sz="0" w:space="0" w:color="auto"/>
        <w:bottom w:val="none" w:sz="0" w:space="0" w:color="auto"/>
        <w:right w:val="none" w:sz="0" w:space="0" w:color="auto"/>
      </w:divBdr>
    </w:div>
    <w:div w:id="208302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malusi.org.za" TargetMode="External"/><Relationship Id="rId18" Type="http://schemas.openxmlformats.org/officeDocument/2006/relationships/hyperlink" Target="mailto:Thomas.Magadze@umalusi.org.z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umalusi.org.za" TargetMode="External"/><Relationship Id="rId17" Type="http://schemas.openxmlformats.org/officeDocument/2006/relationships/hyperlink" Target="mailto:Thavamoni.Naidoo@umalusi.org.za" TargetMode="External"/><Relationship Id="rId2" Type="http://schemas.openxmlformats.org/officeDocument/2006/relationships/customXml" Target="../customXml/item2.xml"/><Relationship Id="rId16" Type="http://schemas.openxmlformats.org/officeDocument/2006/relationships/hyperlink" Target="mailto:Mariette.Ebersohn@umalusi.org.za" TargetMode="External"/><Relationship Id="rId20" Type="http://schemas.openxmlformats.org/officeDocument/2006/relationships/hyperlink" Target="mailto:Anushka.Moodley@umalusi.org.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Dawie.Oberholster@umalusi.org.za"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ccreditation@umalusi.org.z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14B15981F489840BAF7E664166D90D0" ma:contentTypeVersion="6" ma:contentTypeDescription="Create a new document." ma:contentTypeScope="" ma:versionID="c16544b5e4c381d36cf3a10315cb4faa">
  <xsd:schema xmlns:xsd="http://www.w3.org/2001/XMLSchema" xmlns:xs="http://www.w3.org/2001/XMLSchema" xmlns:p="http://schemas.microsoft.com/office/2006/metadata/properties" xmlns:ns2="941abbdc-3608-4635-a474-2876a3b39ff4" xmlns:ns3="13eb59e8-fa61-4960-8b46-c2ded0e0b983" targetNamespace="http://schemas.microsoft.com/office/2006/metadata/properties" ma:root="true" ma:fieldsID="53e1fddf64dc4c6ab3c13f99b3e74f1f" ns2:_="" ns3:_="">
    <xsd:import namespace="941abbdc-3608-4635-a474-2876a3b39ff4"/>
    <xsd:import namespace="13eb59e8-fa61-4960-8b46-c2ded0e0b9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abbdc-3608-4635-a474-2876a3b39f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eb59e8-fa61-4960-8b46-c2ded0e0b98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AB72EA-A3FE-4FB7-A2CE-B7C83A203725}">
  <ds:schemaRefs>
    <ds:schemaRef ds:uri="http://schemas.microsoft.com/sharepoint/v3/contenttype/forms"/>
  </ds:schemaRefs>
</ds:datastoreItem>
</file>

<file path=customXml/itemProps2.xml><?xml version="1.0" encoding="utf-8"?>
<ds:datastoreItem xmlns:ds="http://schemas.openxmlformats.org/officeDocument/2006/customXml" ds:itemID="{0F671FB4-4EA4-4B82-9A5A-0B03C6E417EC}">
  <ds:schemaRefs>
    <ds:schemaRef ds:uri="http://schemas.openxmlformats.org/officeDocument/2006/bibliography"/>
  </ds:schemaRefs>
</ds:datastoreItem>
</file>

<file path=customXml/itemProps3.xml><?xml version="1.0" encoding="utf-8"?>
<ds:datastoreItem xmlns:ds="http://schemas.openxmlformats.org/officeDocument/2006/customXml" ds:itemID="{1F09257D-FB0E-47C3-9546-23C38F356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abbdc-3608-4635-a474-2876a3b39ff4"/>
    <ds:schemaRef ds:uri="13eb59e8-fa61-4960-8b46-c2ded0e0b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D5837B-DB76-4082-A865-57DBFD233C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3110</Words>
  <Characters>16934</Characters>
  <Application>Microsoft Office Word</Application>
  <DocSecurity>0</DocSecurity>
  <Lines>677</Lines>
  <Paragraphs>339</Paragraphs>
  <ScaleCrop>false</ScaleCrop>
  <HeadingPairs>
    <vt:vector size="2" baseType="variant">
      <vt:variant>
        <vt:lpstr>Title</vt:lpstr>
      </vt:variant>
      <vt:variant>
        <vt:i4>1</vt:i4>
      </vt:variant>
    </vt:vector>
  </HeadingPairs>
  <TitlesOfParts>
    <vt:vector size="1" baseType="lpstr">
      <vt:lpstr/>
    </vt:vector>
  </TitlesOfParts>
  <Company>African Watermark</Company>
  <LinksUpToDate>false</LinksUpToDate>
  <CharactersWithSpaces>19705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Production</dc:creator>
  <cp:keywords/>
  <dc:description/>
  <cp:lastModifiedBy>Chwayita Finiza</cp:lastModifiedBy>
  <cp:revision>30</cp:revision>
  <cp:lastPrinted>2025-03-26T19:32:00Z</cp:lastPrinted>
  <dcterms:created xsi:type="dcterms:W3CDTF">2026-03-10T10:28:00Z</dcterms:created>
  <dcterms:modified xsi:type="dcterms:W3CDTF">2026-03-11T10:00:00Z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0x010100D14B15981F489840BAF7E664166D90D0</vt:lpwstr>
  </property>
  <property fmtid="{D5CDD505-2E9C-101B-9397-08002B2CF9AE}" pid="3" name="GrammarlyDocumentId">
    <vt:lpwstr>349326fa-8e8c-4c5d-9e46-5f727088a484</vt:lpwstr>
  </property>
</Properties>
</file>